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D0E" w:rsidRPr="00615D0E" w:rsidRDefault="002C0618" w:rsidP="00615D0E">
      <w:pPr>
        <w:pStyle w:val="Titre1"/>
        <w:ind w:left="720" w:right="6" w:firstLine="0"/>
        <w:rPr>
          <w:color w:val="FF0000"/>
          <w:sz w:val="36"/>
          <w:szCs w:val="36"/>
        </w:rPr>
      </w:pPr>
      <w:r>
        <w:rPr>
          <w:color w:val="FF0000"/>
          <w:sz w:val="36"/>
          <w:szCs w:val="36"/>
        </w:rPr>
        <w:t xml:space="preserve">LES </w:t>
      </w:r>
      <w:r w:rsidR="00615D0E" w:rsidRPr="00615D0E">
        <w:rPr>
          <w:color w:val="FF0000"/>
          <w:sz w:val="36"/>
          <w:szCs w:val="36"/>
        </w:rPr>
        <w:t>INDICATEURS DE SANTE</w:t>
      </w:r>
    </w:p>
    <w:p w:rsidR="0041794F" w:rsidRPr="00A830EC" w:rsidRDefault="0041794F" w:rsidP="00615D0E">
      <w:pPr>
        <w:pStyle w:val="Titre1"/>
        <w:ind w:left="720" w:right="6" w:firstLine="0"/>
        <w:rPr>
          <w:sz w:val="36"/>
          <w:szCs w:val="36"/>
        </w:rPr>
      </w:pPr>
      <w:r w:rsidRPr="00A830EC">
        <w:rPr>
          <w:sz w:val="36"/>
          <w:szCs w:val="36"/>
        </w:rPr>
        <w:t>INTRODUCTION</w:t>
      </w:r>
    </w:p>
    <w:p w:rsidR="0041794F" w:rsidRPr="00A830EC" w:rsidRDefault="0041794F" w:rsidP="00730259">
      <w:pPr>
        <w:spacing w:after="168" w:line="251" w:lineRule="auto"/>
        <w:ind w:left="720"/>
        <w:rPr>
          <w:sz w:val="36"/>
          <w:szCs w:val="36"/>
        </w:rPr>
      </w:pPr>
      <w:r w:rsidRPr="00A830EC">
        <w:rPr>
          <w:rFonts w:ascii="Times New Roman" w:eastAsia="Times New Roman" w:hAnsi="Times New Roman" w:cs="Times New Roman"/>
          <w:sz w:val="36"/>
          <w:szCs w:val="36"/>
        </w:rPr>
        <w:t>C’est sur l’état de santé d’une population que reposent les réflexions et les actions menées par les acteurs de santé publique.</w:t>
      </w:r>
    </w:p>
    <w:p w:rsidR="002C50A3" w:rsidRPr="00A830EC" w:rsidRDefault="0041794F" w:rsidP="00730259">
      <w:pPr>
        <w:pStyle w:val="Titre1"/>
        <w:spacing w:after="651"/>
        <w:ind w:left="360" w:firstLine="0"/>
        <w:rPr>
          <w:b w:val="0"/>
          <w:sz w:val="36"/>
          <w:szCs w:val="36"/>
        </w:rPr>
      </w:pPr>
      <w:r w:rsidRPr="00A830EC">
        <w:rPr>
          <w:b w:val="0"/>
          <w:sz w:val="36"/>
          <w:szCs w:val="36"/>
        </w:rPr>
        <w:t>La connaissance des problèmes de santé auxquels est confrontée une population permet de mettre en place des actions telles que par exemple des campagnes de prévention ou l’implantation de nouveaux équipements sanitaires</w:t>
      </w:r>
      <w:r w:rsidR="002C50A3" w:rsidRPr="00A830EC">
        <w:rPr>
          <w:b w:val="0"/>
          <w:sz w:val="36"/>
          <w:szCs w:val="36"/>
        </w:rPr>
        <w:t>.</w:t>
      </w:r>
    </w:p>
    <w:p w:rsidR="00730259" w:rsidRPr="00730259" w:rsidRDefault="00730259" w:rsidP="00730259">
      <w:pPr>
        <w:pStyle w:val="Default"/>
        <w:rPr>
          <w:color w:val="FF0000"/>
          <w:sz w:val="36"/>
          <w:szCs w:val="36"/>
        </w:rPr>
      </w:pPr>
      <w:r w:rsidRPr="00730259">
        <w:rPr>
          <w:b/>
          <w:bCs/>
          <w:color w:val="FF0000"/>
          <w:sz w:val="36"/>
          <w:szCs w:val="36"/>
        </w:rPr>
        <w:t>DEFINITIONS</w:t>
      </w:r>
    </w:p>
    <w:p w:rsidR="00730259" w:rsidRPr="00730259" w:rsidRDefault="00730259" w:rsidP="00730259">
      <w:pPr>
        <w:pStyle w:val="Default"/>
        <w:rPr>
          <w:sz w:val="36"/>
          <w:szCs w:val="36"/>
        </w:rPr>
      </w:pPr>
    </w:p>
    <w:p w:rsidR="00730259" w:rsidRPr="00730259" w:rsidRDefault="00730259" w:rsidP="00730259">
      <w:pPr>
        <w:pStyle w:val="Default"/>
        <w:rPr>
          <w:rFonts w:ascii="Arial" w:hAnsi="Arial" w:cs="Arial"/>
          <w:sz w:val="36"/>
          <w:szCs w:val="36"/>
        </w:rPr>
      </w:pPr>
      <w:r w:rsidRPr="00730259">
        <w:rPr>
          <w:rFonts w:ascii="Arial" w:hAnsi="Arial" w:cs="Arial"/>
          <w:sz w:val="36"/>
          <w:szCs w:val="36"/>
        </w:rPr>
        <w:t>•</w:t>
      </w:r>
      <w:r w:rsidRPr="00730259">
        <w:rPr>
          <w:rFonts w:ascii="Arial" w:hAnsi="Arial" w:cs="Arial"/>
          <w:color w:val="1F497D" w:themeColor="text2"/>
          <w:sz w:val="36"/>
          <w:szCs w:val="36"/>
        </w:rPr>
        <w:t>Un indicateur de santé:</w:t>
      </w:r>
    </w:p>
    <w:p w:rsidR="00730259" w:rsidRPr="00730259" w:rsidRDefault="00730259" w:rsidP="00730259">
      <w:pPr>
        <w:pStyle w:val="Default"/>
        <w:rPr>
          <w:rFonts w:ascii="Arial" w:hAnsi="Arial" w:cs="Arial"/>
          <w:sz w:val="36"/>
          <w:szCs w:val="36"/>
        </w:rPr>
      </w:pPr>
    </w:p>
    <w:p w:rsidR="00730259" w:rsidRDefault="00730259" w:rsidP="00730259">
      <w:pPr>
        <w:pStyle w:val="Default"/>
        <w:rPr>
          <w:sz w:val="36"/>
          <w:szCs w:val="36"/>
        </w:rPr>
      </w:pPr>
      <w:r w:rsidRPr="00730259">
        <w:rPr>
          <w:rFonts w:ascii="Arial" w:hAnsi="Arial" w:cs="Arial"/>
          <w:sz w:val="36"/>
          <w:szCs w:val="36"/>
        </w:rPr>
        <w:t>•</w:t>
      </w:r>
      <w:r w:rsidRPr="00730259">
        <w:rPr>
          <w:sz w:val="36"/>
          <w:szCs w:val="36"/>
        </w:rPr>
        <w:t>Pour mesurer l’état de santé d’une population des données appelées indicateurs sont utilisées.</w:t>
      </w:r>
      <w:r>
        <w:rPr>
          <w:sz w:val="36"/>
          <w:szCs w:val="36"/>
        </w:rPr>
        <w:t>.</w:t>
      </w:r>
    </w:p>
    <w:p w:rsidR="00730259" w:rsidRPr="00730259" w:rsidRDefault="0052185E" w:rsidP="00730259">
      <w:pPr>
        <w:pStyle w:val="Default"/>
        <w:rPr>
          <w:sz w:val="36"/>
          <w:szCs w:val="36"/>
        </w:rPr>
      </w:pPr>
      <w:r w:rsidRPr="0052185E">
        <w:rPr>
          <w:rFonts w:ascii="Arial" w:hAnsi="Arial" w:cs="Arial"/>
          <w:noProof/>
          <w:sz w:val="36"/>
          <w:szCs w:val="36"/>
        </w:rPr>
        <w:pict>
          <v:roundrect id="_x0000_s1054" style="position:absolute;margin-left:-.85pt;margin-top:3.9pt;width:475pt;height:59pt;z-index:251658240" arcsize="10923f">
            <v:textbox>
              <w:txbxContent>
                <w:p w:rsidR="00730259" w:rsidRPr="00730259" w:rsidRDefault="00730259" w:rsidP="00730259">
                  <w:pPr>
                    <w:pStyle w:val="Default"/>
                    <w:rPr>
                      <w:color w:val="4F6228" w:themeColor="accent3" w:themeShade="80"/>
                      <w:sz w:val="36"/>
                      <w:szCs w:val="36"/>
                    </w:rPr>
                  </w:pPr>
                  <w:r w:rsidRPr="00730259">
                    <w:rPr>
                      <w:color w:val="FF0000"/>
                      <w:sz w:val="36"/>
                      <w:szCs w:val="36"/>
                    </w:rPr>
                    <w:t>Indicateur de santé :</w:t>
                  </w:r>
                  <w:r w:rsidRPr="00730259">
                    <w:rPr>
                      <w:color w:val="4F6228" w:themeColor="accent3" w:themeShade="80"/>
                      <w:sz w:val="36"/>
                      <w:szCs w:val="36"/>
                    </w:rPr>
                    <w:t>C’</w:t>
                  </w:r>
                  <w:r>
                    <w:rPr>
                      <w:color w:val="4F6228" w:themeColor="accent3" w:themeShade="80"/>
                      <w:sz w:val="36"/>
                      <w:szCs w:val="36"/>
                    </w:rPr>
                    <w:t>est un parametre mé</w:t>
                  </w:r>
                  <w:r w:rsidRPr="00730259">
                    <w:rPr>
                      <w:color w:val="4F6228" w:themeColor="accent3" w:themeShade="80"/>
                      <w:sz w:val="36"/>
                      <w:szCs w:val="36"/>
                    </w:rPr>
                    <w:t xml:space="preserve">surable qui permet de mésurer l’etat de santé de la population </w:t>
                  </w:r>
                </w:p>
                <w:p w:rsidR="00730259" w:rsidRDefault="00730259"/>
              </w:txbxContent>
            </v:textbox>
          </v:roundrect>
        </w:pict>
      </w:r>
    </w:p>
    <w:p w:rsidR="00730259" w:rsidRDefault="00730259" w:rsidP="00730259">
      <w:pPr>
        <w:pStyle w:val="Default"/>
        <w:rPr>
          <w:rFonts w:ascii="Arial" w:hAnsi="Arial" w:cs="Arial"/>
          <w:sz w:val="36"/>
          <w:szCs w:val="36"/>
        </w:rPr>
      </w:pPr>
    </w:p>
    <w:p w:rsidR="00730259" w:rsidRDefault="00730259" w:rsidP="00730259">
      <w:pPr>
        <w:pStyle w:val="Default"/>
        <w:rPr>
          <w:rFonts w:ascii="Arial" w:hAnsi="Arial" w:cs="Arial"/>
          <w:sz w:val="36"/>
          <w:szCs w:val="36"/>
        </w:rPr>
      </w:pPr>
    </w:p>
    <w:p w:rsidR="00730259" w:rsidRPr="00730259" w:rsidRDefault="00730259" w:rsidP="00730259">
      <w:pPr>
        <w:pStyle w:val="Default"/>
        <w:rPr>
          <w:sz w:val="36"/>
          <w:szCs w:val="36"/>
        </w:rPr>
      </w:pPr>
      <w:r w:rsidRPr="00730259">
        <w:rPr>
          <w:rFonts w:ascii="Arial" w:hAnsi="Arial" w:cs="Arial"/>
          <w:sz w:val="36"/>
          <w:szCs w:val="36"/>
        </w:rPr>
        <w:t>•</w:t>
      </w:r>
      <w:r>
        <w:rPr>
          <w:rFonts w:ascii="Arial" w:hAnsi="Arial" w:cs="Arial"/>
          <w:sz w:val="36"/>
          <w:szCs w:val="36"/>
        </w:rPr>
        <w:t xml:space="preserve"> </w:t>
      </w:r>
      <w:r w:rsidRPr="00730259">
        <w:rPr>
          <w:sz w:val="36"/>
          <w:szCs w:val="36"/>
        </w:rPr>
        <w:t xml:space="preserve">Ces outils permettent non seulement d’identifier des problèmes de santé et de les classer par ordre de priorité, </w:t>
      </w:r>
    </w:p>
    <w:p w:rsidR="00730259" w:rsidRPr="00730259" w:rsidRDefault="00730259" w:rsidP="00730259">
      <w:pPr>
        <w:pStyle w:val="Default"/>
        <w:rPr>
          <w:sz w:val="36"/>
          <w:szCs w:val="36"/>
        </w:rPr>
      </w:pPr>
      <w:r w:rsidRPr="00730259">
        <w:rPr>
          <w:sz w:val="36"/>
          <w:szCs w:val="36"/>
        </w:rPr>
        <w:t>mais aussi d’évaluer une action de santé dans ses différentes étapes.</w:t>
      </w:r>
    </w:p>
    <w:p w:rsidR="00730259" w:rsidRPr="00730259" w:rsidRDefault="00730259" w:rsidP="00730259">
      <w:pPr>
        <w:pStyle w:val="Default"/>
        <w:rPr>
          <w:sz w:val="36"/>
          <w:szCs w:val="36"/>
        </w:rPr>
      </w:pPr>
      <w:r w:rsidRPr="00730259">
        <w:rPr>
          <w:sz w:val="36"/>
          <w:szCs w:val="36"/>
        </w:rPr>
        <w:t>Ils peuvent également servir à comparer des populations entre elles.</w:t>
      </w:r>
    </w:p>
    <w:p w:rsidR="00730259" w:rsidRDefault="00730259" w:rsidP="00730259">
      <w:pPr>
        <w:pStyle w:val="Default"/>
      </w:pPr>
      <w:r w:rsidRPr="00730259">
        <w:rPr>
          <w:sz w:val="36"/>
          <w:szCs w:val="36"/>
        </w:rPr>
        <w:t>Il existe plusieurs types:</w:t>
      </w:r>
      <w:r w:rsidRPr="00730259">
        <w:t xml:space="preserve"> </w:t>
      </w:r>
    </w:p>
    <w:p w:rsidR="00730259" w:rsidRPr="00730259" w:rsidRDefault="00730259" w:rsidP="00730259">
      <w:pPr>
        <w:pStyle w:val="Default"/>
        <w:rPr>
          <w:rFonts w:ascii="Arial" w:hAnsi="Arial" w:cs="Arial"/>
        </w:rPr>
      </w:pPr>
    </w:p>
    <w:p w:rsidR="008773A0" w:rsidRDefault="008773A0" w:rsidP="008773A0">
      <w:pPr>
        <w:jc w:val="center"/>
        <w:rPr>
          <w:rFonts w:ascii="Arial" w:hAnsi="Arial" w:cs="Arial"/>
          <w:color w:val="000000"/>
          <w:sz w:val="36"/>
          <w:szCs w:val="36"/>
        </w:rPr>
      </w:pPr>
    </w:p>
    <w:p w:rsidR="008773A0" w:rsidRDefault="008773A0" w:rsidP="008773A0">
      <w:pPr>
        <w:jc w:val="center"/>
        <w:rPr>
          <w:rFonts w:ascii="Arial" w:hAnsi="Arial" w:cs="Arial"/>
          <w:color w:val="000000"/>
          <w:sz w:val="36"/>
          <w:szCs w:val="36"/>
        </w:rPr>
      </w:pPr>
    </w:p>
    <w:p w:rsidR="008773A0" w:rsidRDefault="00730259" w:rsidP="008773A0">
      <w:pPr>
        <w:jc w:val="center"/>
        <w:rPr>
          <w:rFonts w:ascii="Times New Roman" w:hAnsi="Times New Roman" w:cs="Times New Roman"/>
          <w:color w:val="FF0000"/>
          <w:sz w:val="48"/>
          <w:szCs w:val="48"/>
        </w:rPr>
      </w:pPr>
      <w:r>
        <w:rPr>
          <w:rFonts w:ascii="Arial" w:hAnsi="Arial" w:cs="Arial"/>
          <w:color w:val="000000"/>
          <w:sz w:val="36"/>
          <w:szCs w:val="36"/>
        </w:rPr>
        <w:lastRenderedPageBreak/>
        <w:t xml:space="preserve">1- </w:t>
      </w:r>
      <w:r w:rsidR="008773A0" w:rsidRPr="006662FD">
        <w:rPr>
          <w:rFonts w:ascii="Times New Roman" w:hAnsi="Times New Roman" w:cs="Times New Roman"/>
          <w:color w:val="FF0000"/>
          <w:sz w:val="48"/>
          <w:szCs w:val="48"/>
        </w:rPr>
        <w:t>Les indicateurs démographiques</w:t>
      </w:r>
    </w:p>
    <w:p w:rsidR="008773A0" w:rsidRPr="006662FD" w:rsidRDefault="008773A0" w:rsidP="008773A0">
      <w:pPr>
        <w:rPr>
          <w:rFonts w:ascii="Times New Roman" w:hAnsi="Times New Roman" w:cs="Times New Roman"/>
          <w:color w:val="FF0000"/>
          <w:sz w:val="48"/>
          <w:szCs w:val="48"/>
        </w:rPr>
      </w:pPr>
      <w:r w:rsidRPr="006662FD">
        <w:rPr>
          <w:rFonts w:ascii="Times New Roman" w:hAnsi="Times New Roman" w:cs="Times New Roman"/>
          <w:color w:val="1F497D" w:themeColor="text2"/>
          <w:sz w:val="44"/>
          <w:szCs w:val="44"/>
        </w:rPr>
        <w:t>1* Pyramide des âges</w:t>
      </w:r>
      <w:r>
        <w:rPr>
          <w:rFonts w:ascii="Times New Roman" w:hAnsi="Times New Roman" w:cs="Times New Roman"/>
          <w:color w:val="1F497D" w:themeColor="text2"/>
          <w:sz w:val="44"/>
          <w:szCs w:val="44"/>
        </w:rPr>
        <w:t> :</w:t>
      </w:r>
    </w:p>
    <w:p w:rsidR="008773A0" w:rsidRPr="006662FD" w:rsidRDefault="008773A0" w:rsidP="008773A0">
      <w:pPr>
        <w:rPr>
          <w:rFonts w:ascii="Times New Roman" w:hAnsi="Times New Roman" w:cs="Times New Roman"/>
          <w:sz w:val="36"/>
          <w:szCs w:val="36"/>
        </w:rPr>
      </w:pPr>
      <w:r w:rsidRPr="006662FD">
        <w:rPr>
          <w:rFonts w:ascii="Times New Roman" w:hAnsi="Times New Roman" w:cs="Times New Roman"/>
          <w:sz w:val="36"/>
          <w:szCs w:val="36"/>
        </w:rPr>
        <w:t>–C’est un double histogramme qui représente à un moment donné et pour chaque sexe la distribution par âge d’une population (les effectifs étant en abscisse).</w:t>
      </w:r>
    </w:p>
    <w:p w:rsidR="008773A0" w:rsidRPr="006662FD" w:rsidRDefault="008773A0" w:rsidP="008773A0">
      <w:pPr>
        <w:rPr>
          <w:rFonts w:ascii="Times New Roman" w:hAnsi="Times New Roman" w:cs="Times New Roman"/>
          <w:sz w:val="36"/>
          <w:szCs w:val="36"/>
        </w:rPr>
      </w:pPr>
      <w:r w:rsidRPr="006662FD">
        <w:rPr>
          <w:rFonts w:ascii="Times New Roman" w:hAnsi="Times New Roman" w:cs="Times New Roman"/>
          <w:sz w:val="36"/>
          <w:szCs w:val="36"/>
        </w:rPr>
        <w:t>–Cette représentation résume les principales caractéristiques démographiques de cette population</w:t>
      </w:r>
    </w:p>
    <w:p w:rsidR="008773A0" w:rsidRPr="006662FD" w:rsidRDefault="008773A0" w:rsidP="008773A0">
      <w:pPr>
        <w:rPr>
          <w:rFonts w:ascii="Times New Roman" w:hAnsi="Times New Roman" w:cs="Times New Roman"/>
          <w:sz w:val="36"/>
          <w:szCs w:val="36"/>
        </w:rPr>
      </w:pPr>
      <w:r>
        <w:rPr>
          <w:rFonts w:ascii="Times New Roman" w:hAnsi="Times New Roman" w:cs="Times New Roman"/>
          <w:noProof/>
          <w:sz w:val="36"/>
          <w:szCs w:val="36"/>
        </w:rPr>
        <w:drawing>
          <wp:inline distT="0" distB="0" distL="0" distR="0">
            <wp:extent cx="5757008" cy="3568700"/>
            <wp:effectExtent l="19050" t="0" r="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760720" cy="3571001"/>
                    </a:xfrm>
                    <a:prstGeom prst="rect">
                      <a:avLst/>
                    </a:prstGeom>
                    <a:noFill/>
                    <a:ln w="9525">
                      <a:noFill/>
                      <a:miter lim="800000"/>
                      <a:headEnd/>
                      <a:tailEnd/>
                    </a:ln>
                  </pic:spPr>
                </pic:pic>
              </a:graphicData>
            </a:graphic>
          </wp:inline>
        </w:drawing>
      </w:r>
    </w:p>
    <w:p w:rsidR="008773A0" w:rsidRPr="006662FD" w:rsidRDefault="008773A0" w:rsidP="008773A0">
      <w:pPr>
        <w:rPr>
          <w:rFonts w:ascii="Times New Roman" w:hAnsi="Times New Roman" w:cs="Times New Roman"/>
          <w:sz w:val="36"/>
          <w:szCs w:val="36"/>
        </w:rPr>
      </w:pPr>
      <w:r w:rsidRPr="006662FD">
        <w:rPr>
          <w:rFonts w:ascii="Times New Roman" w:hAnsi="Times New Roman" w:cs="Times New Roman"/>
          <w:sz w:val="36"/>
          <w:szCs w:val="36"/>
        </w:rPr>
        <w:t>Figure1Pyramide des âges de la population Algérienne en 2008(pour10 000 habitants)</w:t>
      </w:r>
    </w:p>
    <w:p w:rsidR="008773A0" w:rsidRPr="006662FD" w:rsidRDefault="008773A0" w:rsidP="008773A0">
      <w:pPr>
        <w:rPr>
          <w:rFonts w:ascii="Times New Roman" w:hAnsi="Times New Roman" w:cs="Times New Roman"/>
          <w:sz w:val="36"/>
          <w:szCs w:val="36"/>
        </w:rPr>
      </w:pPr>
      <w:r w:rsidRPr="006662FD">
        <w:rPr>
          <w:rFonts w:ascii="Times New Roman" w:hAnsi="Times New Roman" w:cs="Times New Roman"/>
          <w:sz w:val="36"/>
          <w:szCs w:val="36"/>
        </w:rPr>
        <w:t>(*Source: Démographie Algérienne 2008; données statistiques N°520, ONS).</w:t>
      </w:r>
    </w:p>
    <w:p w:rsidR="008773A0" w:rsidRDefault="008773A0" w:rsidP="008773A0">
      <w:pPr>
        <w:rPr>
          <w:rFonts w:ascii="Times New Roman" w:hAnsi="Times New Roman" w:cs="Times New Roman"/>
          <w:sz w:val="36"/>
          <w:szCs w:val="36"/>
        </w:rPr>
      </w:pPr>
    </w:p>
    <w:p w:rsidR="008773A0" w:rsidRDefault="008773A0" w:rsidP="008773A0">
      <w:pPr>
        <w:rPr>
          <w:rFonts w:ascii="Times New Roman" w:hAnsi="Times New Roman" w:cs="Times New Roman"/>
          <w:sz w:val="36"/>
          <w:szCs w:val="36"/>
        </w:rPr>
      </w:pPr>
    </w:p>
    <w:tbl>
      <w:tblPr>
        <w:tblpPr w:leftFromText="141" w:rightFromText="141" w:vertAnchor="page" w:horzAnchor="margin" w:tblpXSpec="center" w:tblpY="2561"/>
        <w:tblW w:w="11152" w:type="dxa"/>
        <w:tblBorders>
          <w:top w:val="nil"/>
          <w:left w:val="nil"/>
          <w:bottom w:val="nil"/>
          <w:right w:val="nil"/>
        </w:tblBorders>
        <w:tblLayout w:type="fixed"/>
        <w:tblLook w:val="0000"/>
      </w:tblPr>
      <w:tblGrid>
        <w:gridCol w:w="2360"/>
        <w:gridCol w:w="16"/>
        <w:gridCol w:w="1584"/>
        <w:gridCol w:w="236"/>
        <w:gridCol w:w="6720"/>
        <w:gridCol w:w="9"/>
        <w:gridCol w:w="227"/>
      </w:tblGrid>
      <w:tr w:rsidR="008773A0" w:rsidRPr="006662FD" w:rsidTr="008773A0">
        <w:trPr>
          <w:gridAfter w:val="1"/>
          <w:wAfter w:w="227" w:type="dxa"/>
          <w:trHeight w:val="426"/>
        </w:trPr>
        <w:tc>
          <w:tcPr>
            <w:tcW w:w="2360" w:type="dxa"/>
            <w:tcBorders>
              <w:top w:val="single" w:sz="4" w:space="0" w:color="auto"/>
              <w:left w:val="single" w:sz="4" w:space="0" w:color="auto"/>
              <w:bottom w:val="nil"/>
              <w:right w:val="single" w:sz="4" w:space="0" w:color="auto"/>
            </w:tcBorders>
          </w:tcPr>
          <w:p w:rsidR="008773A0" w:rsidRPr="006662FD" w:rsidRDefault="008773A0" w:rsidP="008773A0">
            <w:pPr>
              <w:rPr>
                <w:rFonts w:ascii="Times New Roman" w:hAnsi="Times New Roman" w:cs="Times New Roman"/>
                <w:sz w:val="36"/>
                <w:szCs w:val="36"/>
              </w:rPr>
            </w:pPr>
            <w:r w:rsidRPr="006662FD">
              <w:rPr>
                <w:rFonts w:ascii="Times New Roman" w:hAnsi="Times New Roman" w:cs="Times New Roman"/>
                <w:b/>
                <w:bCs/>
                <w:sz w:val="36"/>
                <w:szCs w:val="36"/>
              </w:rPr>
              <w:lastRenderedPageBreak/>
              <w:t>Natalité</w:t>
            </w:r>
          </w:p>
        </w:tc>
        <w:tc>
          <w:tcPr>
            <w:tcW w:w="8565" w:type="dxa"/>
            <w:gridSpan w:val="5"/>
            <w:tcBorders>
              <w:top w:val="single" w:sz="4" w:space="0" w:color="auto"/>
              <w:left w:val="single" w:sz="4" w:space="0" w:color="auto"/>
              <w:bottom w:val="nil"/>
              <w:right w:val="single" w:sz="4" w:space="0" w:color="auto"/>
            </w:tcBorders>
          </w:tcPr>
          <w:p w:rsidR="008773A0" w:rsidRPr="006662FD" w:rsidRDefault="008773A0" w:rsidP="008773A0">
            <w:pPr>
              <w:rPr>
                <w:rFonts w:ascii="Times New Roman" w:hAnsi="Times New Roman" w:cs="Times New Roman"/>
                <w:sz w:val="36"/>
                <w:szCs w:val="36"/>
              </w:rPr>
            </w:pPr>
          </w:p>
        </w:tc>
      </w:tr>
      <w:tr w:rsidR="008773A0" w:rsidRPr="006662FD" w:rsidTr="008773A0">
        <w:trPr>
          <w:gridAfter w:val="1"/>
          <w:wAfter w:w="227" w:type="dxa"/>
          <w:trHeight w:val="440"/>
        </w:trPr>
        <w:tc>
          <w:tcPr>
            <w:tcW w:w="2376" w:type="dxa"/>
            <w:gridSpan w:val="2"/>
            <w:tcBorders>
              <w:top w:val="nil"/>
              <w:left w:val="single" w:sz="4" w:space="0" w:color="auto"/>
              <w:bottom w:val="single" w:sz="4" w:space="0" w:color="auto"/>
              <w:right w:val="single" w:sz="4" w:space="0" w:color="auto"/>
            </w:tcBorders>
          </w:tcPr>
          <w:p w:rsidR="008773A0" w:rsidRPr="006662FD" w:rsidRDefault="008773A0" w:rsidP="008773A0">
            <w:pPr>
              <w:rPr>
                <w:rFonts w:ascii="Times New Roman" w:hAnsi="Times New Roman" w:cs="Times New Roman"/>
                <w:sz w:val="36"/>
                <w:szCs w:val="36"/>
              </w:rPr>
            </w:pPr>
            <w:r w:rsidRPr="006662FD">
              <w:rPr>
                <w:rFonts w:ascii="Times New Roman" w:hAnsi="Times New Roman" w:cs="Times New Roman"/>
                <w:sz w:val="36"/>
                <w:szCs w:val="36"/>
              </w:rPr>
              <w:t>Définition</w:t>
            </w:r>
          </w:p>
        </w:tc>
        <w:tc>
          <w:tcPr>
            <w:tcW w:w="8549" w:type="dxa"/>
            <w:gridSpan w:val="4"/>
            <w:tcBorders>
              <w:top w:val="nil"/>
              <w:left w:val="single" w:sz="4" w:space="0" w:color="auto"/>
              <w:bottom w:val="single" w:sz="4" w:space="0" w:color="auto"/>
              <w:right w:val="single" w:sz="4" w:space="0" w:color="auto"/>
            </w:tcBorders>
          </w:tcPr>
          <w:p w:rsidR="008773A0" w:rsidRPr="006662FD" w:rsidRDefault="008773A0" w:rsidP="008773A0">
            <w:pPr>
              <w:rPr>
                <w:rFonts w:ascii="Times New Roman" w:hAnsi="Times New Roman" w:cs="Times New Roman"/>
                <w:sz w:val="36"/>
                <w:szCs w:val="36"/>
              </w:rPr>
            </w:pPr>
            <w:r w:rsidRPr="006662FD">
              <w:rPr>
                <w:rFonts w:ascii="Times New Roman" w:hAnsi="Times New Roman" w:cs="Times New Roman"/>
                <w:sz w:val="36"/>
                <w:szCs w:val="36"/>
              </w:rPr>
              <w:t>Nombre de naissances vivantes sur une année</w:t>
            </w:r>
          </w:p>
        </w:tc>
      </w:tr>
      <w:tr w:rsidR="008773A0" w:rsidRPr="006662FD" w:rsidTr="008773A0">
        <w:trPr>
          <w:gridAfter w:val="1"/>
          <w:wAfter w:w="227" w:type="dxa"/>
          <w:trHeight w:val="220"/>
        </w:trPr>
        <w:tc>
          <w:tcPr>
            <w:tcW w:w="2376" w:type="dxa"/>
            <w:gridSpan w:val="2"/>
            <w:tcBorders>
              <w:top w:val="single" w:sz="4" w:space="0" w:color="auto"/>
              <w:left w:val="single" w:sz="4" w:space="0" w:color="auto"/>
              <w:bottom w:val="nil"/>
              <w:right w:val="single" w:sz="4" w:space="0" w:color="auto"/>
            </w:tcBorders>
          </w:tcPr>
          <w:p w:rsidR="008773A0" w:rsidRPr="006662FD" w:rsidRDefault="008773A0" w:rsidP="008773A0">
            <w:pPr>
              <w:rPr>
                <w:rFonts w:ascii="Times New Roman" w:hAnsi="Times New Roman" w:cs="Times New Roman"/>
                <w:sz w:val="36"/>
                <w:szCs w:val="36"/>
              </w:rPr>
            </w:pPr>
          </w:p>
        </w:tc>
        <w:tc>
          <w:tcPr>
            <w:tcW w:w="8549" w:type="dxa"/>
            <w:gridSpan w:val="4"/>
            <w:tcBorders>
              <w:top w:val="single" w:sz="4" w:space="0" w:color="auto"/>
              <w:left w:val="single" w:sz="4" w:space="0" w:color="auto"/>
              <w:bottom w:val="nil"/>
              <w:right w:val="single" w:sz="4" w:space="0" w:color="auto"/>
            </w:tcBorders>
          </w:tcPr>
          <w:p w:rsidR="008773A0" w:rsidRPr="006662FD" w:rsidRDefault="008773A0" w:rsidP="008773A0">
            <w:pPr>
              <w:rPr>
                <w:rFonts w:ascii="Times New Roman" w:hAnsi="Times New Roman" w:cs="Times New Roman"/>
                <w:sz w:val="36"/>
                <w:szCs w:val="36"/>
              </w:rPr>
            </w:pPr>
          </w:p>
        </w:tc>
      </w:tr>
      <w:tr w:rsidR="008773A0" w:rsidRPr="006662FD" w:rsidTr="008773A0">
        <w:trPr>
          <w:gridAfter w:val="1"/>
          <w:wAfter w:w="227" w:type="dxa"/>
          <w:trHeight w:val="2492"/>
        </w:trPr>
        <w:tc>
          <w:tcPr>
            <w:tcW w:w="2376" w:type="dxa"/>
            <w:gridSpan w:val="2"/>
            <w:tcBorders>
              <w:top w:val="nil"/>
              <w:left w:val="single" w:sz="4" w:space="0" w:color="auto"/>
              <w:right w:val="single" w:sz="4" w:space="0" w:color="auto"/>
            </w:tcBorders>
          </w:tcPr>
          <w:p w:rsidR="008773A0" w:rsidRPr="006662FD" w:rsidRDefault="008773A0" w:rsidP="008773A0">
            <w:pPr>
              <w:ind w:left="-993"/>
              <w:rPr>
                <w:rFonts w:ascii="Times New Roman" w:hAnsi="Times New Roman" w:cs="Times New Roman"/>
                <w:sz w:val="36"/>
                <w:szCs w:val="36"/>
              </w:rPr>
            </w:pPr>
            <w:r w:rsidRPr="006662FD">
              <w:rPr>
                <w:rFonts w:ascii="Times New Roman" w:hAnsi="Times New Roman" w:cs="Times New Roman"/>
                <w:sz w:val="36"/>
                <w:szCs w:val="36"/>
              </w:rPr>
              <w:t>Taux brut de natalité</w:t>
            </w:r>
          </w:p>
        </w:tc>
        <w:tc>
          <w:tcPr>
            <w:tcW w:w="8549" w:type="dxa"/>
            <w:gridSpan w:val="4"/>
            <w:tcBorders>
              <w:top w:val="nil"/>
              <w:left w:val="single" w:sz="4" w:space="0" w:color="auto"/>
              <w:right w:val="single" w:sz="4" w:space="0" w:color="auto"/>
            </w:tcBorders>
          </w:tcPr>
          <w:p w:rsidR="008773A0" w:rsidRPr="006662FD" w:rsidRDefault="008773A0" w:rsidP="008773A0">
            <w:pPr>
              <w:rPr>
                <w:rFonts w:ascii="Times New Roman" w:hAnsi="Times New Roman" w:cs="Times New Roman"/>
                <w:sz w:val="36"/>
                <w:szCs w:val="36"/>
              </w:rPr>
            </w:pPr>
            <w:r w:rsidRPr="006662FD">
              <w:rPr>
                <w:rFonts w:ascii="Times New Roman" w:hAnsi="Times New Roman" w:cs="Times New Roman"/>
                <w:sz w:val="36"/>
                <w:szCs w:val="36"/>
              </w:rPr>
              <w:t xml:space="preserve">Nombre de naissances pendant une année donnée </w:t>
            </w:r>
          </w:p>
          <w:p w:rsidR="008773A0" w:rsidRPr="006662FD" w:rsidRDefault="008773A0" w:rsidP="008773A0">
            <w:pPr>
              <w:rPr>
                <w:rFonts w:ascii="Times New Roman" w:hAnsi="Times New Roman" w:cs="Times New Roman"/>
                <w:sz w:val="36"/>
                <w:szCs w:val="36"/>
              </w:rPr>
            </w:pPr>
            <w:r>
              <w:rPr>
                <w:rFonts w:ascii="Times New Roman" w:hAnsi="Times New Roman" w:cs="Times New Roman"/>
                <w:sz w:val="36"/>
                <w:szCs w:val="36"/>
              </w:rPr>
              <w:t>-----------------------------------------------------</w:t>
            </w:r>
            <w:r w:rsidRPr="006662FD">
              <w:rPr>
                <w:rFonts w:ascii="Times New Roman" w:hAnsi="Times New Roman" w:cs="Times New Roman"/>
                <w:sz w:val="36"/>
                <w:szCs w:val="36"/>
              </w:rPr>
              <w:t xml:space="preserve">x 1000 </w:t>
            </w:r>
          </w:p>
          <w:p w:rsidR="008773A0" w:rsidRPr="006662FD" w:rsidRDefault="008773A0" w:rsidP="008773A0">
            <w:pPr>
              <w:rPr>
                <w:rFonts w:ascii="Times New Roman" w:hAnsi="Times New Roman" w:cs="Times New Roman"/>
                <w:sz w:val="36"/>
                <w:szCs w:val="36"/>
              </w:rPr>
            </w:pPr>
            <w:r w:rsidRPr="006662FD">
              <w:rPr>
                <w:rFonts w:ascii="Times New Roman" w:hAnsi="Times New Roman" w:cs="Times New Roman"/>
                <w:sz w:val="36"/>
                <w:szCs w:val="36"/>
              </w:rPr>
              <w:t>Population moyenne de l’année</w:t>
            </w:r>
          </w:p>
        </w:tc>
      </w:tr>
      <w:tr w:rsidR="008773A0" w:rsidRPr="006662FD" w:rsidTr="008773A0">
        <w:trPr>
          <w:gridAfter w:val="1"/>
          <w:wAfter w:w="227" w:type="dxa"/>
          <w:trHeight w:val="90"/>
        </w:trPr>
        <w:tc>
          <w:tcPr>
            <w:tcW w:w="2360" w:type="dxa"/>
            <w:tcBorders>
              <w:top w:val="single" w:sz="4" w:space="0" w:color="auto"/>
              <w:left w:val="single" w:sz="4" w:space="0" w:color="auto"/>
              <w:bottom w:val="nil"/>
              <w:right w:val="nil"/>
            </w:tcBorders>
          </w:tcPr>
          <w:p w:rsidR="008773A0" w:rsidRPr="006662FD" w:rsidRDefault="008773A0" w:rsidP="008773A0">
            <w:pPr>
              <w:rPr>
                <w:rFonts w:ascii="Times New Roman" w:hAnsi="Times New Roman" w:cs="Times New Roman"/>
                <w:sz w:val="36"/>
                <w:szCs w:val="36"/>
              </w:rPr>
            </w:pPr>
            <w:r w:rsidRPr="006662FD">
              <w:rPr>
                <w:rFonts w:ascii="Times New Roman" w:hAnsi="Times New Roman" w:cs="Times New Roman"/>
                <w:b/>
                <w:bCs/>
                <w:sz w:val="36"/>
                <w:szCs w:val="36"/>
              </w:rPr>
              <w:t>Fécondité</w:t>
            </w:r>
          </w:p>
        </w:tc>
        <w:tc>
          <w:tcPr>
            <w:tcW w:w="1600" w:type="dxa"/>
            <w:gridSpan w:val="2"/>
            <w:tcBorders>
              <w:top w:val="single" w:sz="4" w:space="0" w:color="auto"/>
              <w:left w:val="nil"/>
              <w:bottom w:val="nil"/>
              <w:right w:val="single" w:sz="4" w:space="0" w:color="auto"/>
            </w:tcBorders>
          </w:tcPr>
          <w:p w:rsidR="008773A0" w:rsidRPr="006662FD" w:rsidRDefault="008773A0" w:rsidP="008773A0">
            <w:pPr>
              <w:rPr>
                <w:rFonts w:ascii="Times New Roman" w:hAnsi="Times New Roman" w:cs="Times New Roman"/>
                <w:sz w:val="36"/>
                <w:szCs w:val="36"/>
              </w:rPr>
            </w:pPr>
          </w:p>
        </w:tc>
        <w:tc>
          <w:tcPr>
            <w:tcW w:w="6965" w:type="dxa"/>
            <w:gridSpan w:val="3"/>
            <w:tcBorders>
              <w:top w:val="single" w:sz="4" w:space="0" w:color="auto"/>
              <w:left w:val="single" w:sz="4" w:space="0" w:color="auto"/>
              <w:bottom w:val="nil"/>
              <w:right w:val="single" w:sz="4" w:space="0" w:color="auto"/>
            </w:tcBorders>
          </w:tcPr>
          <w:p w:rsidR="008773A0" w:rsidRPr="006662FD" w:rsidRDefault="008773A0" w:rsidP="008773A0">
            <w:pPr>
              <w:rPr>
                <w:rFonts w:ascii="Times New Roman" w:hAnsi="Times New Roman" w:cs="Times New Roman"/>
                <w:sz w:val="36"/>
                <w:szCs w:val="36"/>
              </w:rPr>
            </w:pPr>
          </w:p>
        </w:tc>
      </w:tr>
      <w:tr w:rsidR="008773A0" w:rsidRPr="006662FD" w:rsidTr="008773A0">
        <w:trPr>
          <w:trHeight w:val="2423"/>
        </w:trPr>
        <w:tc>
          <w:tcPr>
            <w:tcW w:w="3960" w:type="dxa"/>
            <w:gridSpan w:val="3"/>
            <w:tcBorders>
              <w:top w:val="nil"/>
              <w:left w:val="single" w:sz="4" w:space="0" w:color="auto"/>
              <w:bottom w:val="single" w:sz="4" w:space="0" w:color="auto"/>
            </w:tcBorders>
          </w:tcPr>
          <w:p w:rsidR="008773A0" w:rsidRPr="006662FD" w:rsidRDefault="008773A0" w:rsidP="008773A0">
            <w:pPr>
              <w:rPr>
                <w:rFonts w:ascii="Times New Roman" w:hAnsi="Times New Roman" w:cs="Times New Roman"/>
                <w:sz w:val="36"/>
                <w:szCs w:val="36"/>
              </w:rPr>
            </w:pPr>
            <w:r w:rsidRPr="006662FD">
              <w:rPr>
                <w:rFonts w:ascii="Times New Roman" w:hAnsi="Times New Roman" w:cs="Times New Roman"/>
                <w:sz w:val="36"/>
                <w:szCs w:val="36"/>
              </w:rPr>
              <w:t>Taux global de fécondité</w:t>
            </w:r>
          </w:p>
        </w:tc>
        <w:tc>
          <w:tcPr>
            <w:tcW w:w="236" w:type="dxa"/>
            <w:tcBorders>
              <w:top w:val="nil"/>
              <w:left w:val="single" w:sz="4" w:space="0" w:color="auto"/>
              <w:bottom w:val="single" w:sz="4" w:space="0" w:color="auto"/>
            </w:tcBorders>
          </w:tcPr>
          <w:p w:rsidR="008773A0" w:rsidRPr="006662FD" w:rsidRDefault="008773A0" w:rsidP="008773A0">
            <w:pPr>
              <w:rPr>
                <w:rFonts w:ascii="Times New Roman" w:hAnsi="Times New Roman" w:cs="Times New Roman"/>
                <w:sz w:val="36"/>
                <w:szCs w:val="36"/>
              </w:rPr>
            </w:pPr>
          </w:p>
        </w:tc>
        <w:tc>
          <w:tcPr>
            <w:tcW w:w="6720" w:type="dxa"/>
            <w:tcBorders>
              <w:top w:val="nil"/>
              <w:bottom w:val="single" w:sz="4" w:space="0" w:color="auto"/>
              <w:right w:val="single" w:sz="4" w:space="0" w:color="auto"/>
            </w:tcBorders>
          </w:tcPr>
          <w:p w:rsidR="008773A0" w:rsidRPr="006662FD" w:rsidRDefault="008773A0" w:rsidP="008773A0">
            <w:pPr>
              <w:rPr>
                <w:rFonts w:ascii="Times New Roman" w:hAnsi="Times New Roman" w:cs="Times New Roman"/>
                <w:sz w:val="36"/>
                <w:szCs w:val="36"/>
              </w:rPr>
            </w:pPr>
            <w:r w:rsidRPr="006662FD">
              <w:rPr>
                <w:rFonts w:ascii="Times New Roman" w:hAnsi="Times New Roman" w:cs="Times New Roman"/>
                <w:sz w:val="36"/>
                <w:szCs w:val="36"/>
              </w:rPr>
              <w:t>Nombre de naissances vivantes pendant l’année</w:t>
            </w:r>
            <w:r>
              <w:rPr>
                <w:rFonts w:ascii="Times New Roman" w:hAnsi="Times New Roman" w:cs="Times New Roman"/>
                <w:sz w:val="36"/>
                <w:szCs w:val="36"/>
              </w:rPr>
              <w:t>--------------------------------------</w:t>
            </w:r>
          </w:p>
          <w:p w:rsidR="008773A0" w:rsidRPr="006662FD" w:rsidRDefault="008773A0" w:rsidP="008773A0">
            <w:pPr>
              <w:rPr>
                <w:rFonts w:ascii="Times New Roman" w:hAnsi="Times New Roman" w:cs="Times New Roman"/>
                <w:sz w:val="36"/>
                <w:szCs w:val="36"/>
              </w:rPr>
            </w:pPr>
            <w:r w:rsidRPr="006662FD">
              <w:rPr>
                <w:rFonts w:ascii="Times New Roman" w:hAnsi="Times New Roman" w:cs="Times New Roman"/>
                <w:sz w:val="36"/>
                <w:szCs w:val="36"/>
              </w:rPr>
              <w:t>x 1000</w:t>
            </w:r>
          </w:p>
          <w:p w:rsidR="008773A0" w:rsidRPr="006662FD" w:rsidRDefault="008773A0" w:rsidP="008773A0">
            <w:pPr>
              <w:rPr>
                <w:rFonts w:ascii="Times New Roman" w:hAnsi="Times New Roman" w:cs="Times New Roman"/>
                <w:sz w:val="36"/>
                <w:szCs w:val="36"/>
              </w:rPr>
            </w:pPr>
            <w:r w:rsidRPr="006662FD">
              <w:rPr>
                <w:rFonts w:ascii="Times New Roman" w:hAnsi="Times New Roman" w:cs="Times New Roman"/>
                <w:sz w:val="36"/>
                <w:szCs w:val="36"/>
              </w:rPr>
              <w:t>Population moyenne des femmes de 15 à 49 ans pendant l’année</w:t>
            </w:r>
          </w:p>
        </w:tc>
        <w:tc>
          <w:tcPr>
            <w:tcW w:w="236" w:type="dxa"/>
            <w:gridSpan w:val="2"/>
            <w:tcBorders>
              <w:top w:val="single" w:sz="4" w:space="0" w:color="auto"/>
              <w:left w:val="single" w:sz="4" w:space="0" w:color="auto"/>
              <w:bottom w:val="single" w:sz="4" w:space="0" w:color="auto"/>
              <w:right w:val="nil"/>
            </w:tcBorders>
          </w:tcPr>
          <w:p w:rsidR="008773A0" w:rsidRDefault="008773A0" w:rsidP="008773A0">
            <w:pPr>
              <w:rPr>
                <w:rFonts w:ascii="Times New Roman" w:hAnsi="Times New Roman" w:cs="Times New Roman"/>
                <w:sz w:val="36"/>
                <w:szCs w:val="36"/>
              </w:rPr>
            </w:pPr>
          </w:p>
          <w:p w:rsidR="008773A0" w:rsidRDefault="008773A0" w:rsidP="008773A0">
            <w:pPr>
              <w:rPr>
                <w:rFonts w:ascii="Times New Roman" w:hAnsi="Times New Roman" w:cs="Times New Roman"/>
                <w:sz w:val="36"/>
                <w:szCs w:val="36"/>
              </w:rPr>
            </w:pPr>
          </w:p>
          <w:p w:rsidR="008773A0" w:rsidRDefault="008773A0" w:rsidP="008773A0">
            <w:pPr>
              <w:rPr>
                <w:rFonts w:ascii="Times New Roman" w:hAnsi="Times New Roman" w:cs="Times New Roman"/>
                <w:sz w:val="36"/>
                <w:szCs w:val="36"/>
              </w:rPr>
            </w:pPr>
          </w:p>
          <w:p w:rsidR="008773A0" w:rsidRDefault="008773A0" w:rsidP="008773A0">
            <w:pPr>
              <w:rPr>
                <w:rFonts w:ascii="Times New Roman" w:hAnsi="Times New Roman" w:cs="Times New Roman"/>
                <w:sz w:val="36"/>
                <w:szCs w:val="36"/>
              </w:rPr>
            </w:pPr>
          </w:p>
          <w:p w:rsidR="008773A0" w:rsidRPr="006662FD" w:rsidRDefault="008773A0" w:rsidP="008773A0">
            <w:pPr>
              <w:rPr>
                <w:rFonts w:ascii="Times New Roman" w:hAnsi="Times New Roman" w:cs="Times New Roman"/>
                <w:sz w:val="36"/>
                <w:szCs w:val="36"/>
              </w:rPr>
            </w:pPr>
          </w:p>
        </w:tc>
      </w:tr>
    </w:tbl>
    <w:p w:rsidR="008773A0" w:rsidRDefault="008773A0" w:rsidP="008773A0">
      <w:pPr>
        <w:rPr>
          <w:rFonts w:ascii="Times New Roman" w:hAnsi="Times New Roman" w:cs="Times New Roman"/>
          <w:sz w:val="36"/>
          <w:szCs w:val="36"/>
        </w:rPr>
      </w:pPr>
      <w:r>
        <w:rPr>
          <w:rFonts w:ascii="Times New Roman" w:hAnsi="Times New Roman" w:cs="Times New Roman"/>
          <w:color w:val="1F497D" w:themeColor="text2"/>
          <w:sz w:val="44"/>
          <w:szCs w:val="44"/>
        </w:rPr>
        <w:t>2</w:t>
      </w:r>
      <w:r w:rsidRPr="00776035">
        <w:rPr>
          <w:rFonts w:ascii="Times New Roman" w:hAnsi="Times New Roman" w:cs="Times New Roman"/>
          <w:color w:val="1F497D" w:themeColor="text2"/>
          <w:sz w:val="44"/>
          <w:szCs w:val="44"/>
        </w:rPr>
        <w:t>*</w:t>
      </w:r>
      <w:r w:rsidRPr="00776035">
        <w:rPr>
          <w:rFonts w:ascii="Times New Roman" w:hAnsi="Times New Roman" w:cs="Times New Roman"/>
          <w:color w:val="1F497D" w:themeColor="text2"/>
          <w:sz w:val="48"/>
          <w:szCs w:val="48"/>
        </w:rPr>
        <w:t>natalité et fécondité</w:t>
      </w:r>
      <w:r>
        <w:rPr>
          <w:rFonts w:ascii="Times New Roman" w:hAnsi="Times New Roman" w:cs="Times New Roman"/>
          <w:color w:val="1F497D" w:themeColor="text2"/>
          <w:sz w:val="48"/>
          <w:szCs w:val="48"/>
        </w:rPr>
        <w:t> :</w:t>
      </w:r>
    </w:p>
    <w:p w:rsidR="008773A0" w:rsidRDefault="008773A0" w:rsidP="008773A0">
      <w:pPr>
        <w:rPr>
          <w:rFonts w:ascii="Times New Roman" w:hAnsi="Times New Roman" w:cs="Times New Roman"/>
          <w:sz w:val="36"/>
          <w:szCs w:val="36"/>
        </w:rPr>
      </w:pPr>
    </w:p>
    <w:p w:rsidR="008773A0" w:rsidRDefault="008773A0" w:rsidP="008773A0">
      <w:pPr>
        <w:rPr>
          <w:rFonts w:ascii="Times New Roman" w:hAnsi="Times New Roman" w:cs="Times New Roman"/>
          <w:sz w:val="36"/>
          <w:szCs w:val="36"/>
        </w:rPr>
      </w:pPr>
    </w:p>
    <w:p w:rsidR="008773A0" w:rsidRDefault="008773A0" w:rsidP="008773A0">
      <w:pPr>
        <w:rPr>
          <w:rFonts w:ascii="Times New Roman" w:hAnsi="Times New Roman" w:cs="Times New Roman"/>
          <w:sz w:val="36"/>
          <w:szCs w:val="36"/>
        </w:rPr>
      </w:pPr>
    </w:p>
    <w:p w:rsidR="008773A0" w:rsidRPr="006662FD" w:rsidRDefault="008773A0" w:rsidP="008773A0">
      <w:pPr>
        <w:rPr>
          <w:rFonts w:ascii="Times New Roman" w:hAnsi="Times New Roman" w:cs="Times New Roman"/>
          <w:color w:val="1F497D" w:themeColor="text2"/>
          <w:sz w:val="44"/>
          <w:szCs w:val="44"/>
        </w:rPr>
      </w:pPr>
      <w:r>
        <w:rPr>
          <w:rFonts w:ascii="Times New Roman" w:hAnsi="Times New Roman" w:cs="Times New Roman"/>
          <w:b/>
          <w:bCs/>
          <w:color w:val="1F497D" w:themeColor="text2"/>
          <w:sz w:val="44"/>
          <w:szCs w:val="44"/>
        </w:rPr>
        <w:t>3</w:t>
      </w:r>
      <w:r w:rsidRPr="006662FD">
        <w:rPr>
          <w:rFonts w:ascii="Times New Roman" w:hAnsi="Times New Roman" w:cs="Times New Roman"/>
          <w:b/>
          <w:bCs/>
          <w:color w:val="1F497D" w:themeColor="text2"/>
          <w:sz w:val="44"/>
          <w:szCs w:val="44"/>
        </w:rPr>
        <w:t>* Espérance de vie:</w:t>
      </w:r>
    </w:p>
    <w:p w:rsidR="008773A0" w:rsidRPr="006662FD" w:rsidRDefault="008773A0" w:rsidP="008773A0">
      <w:pPr>
        <w:rPr>
          <w:rFonts w:ascii="Times New Roman" w:hAnsi="Times New Roman" w:cs="Times New Roman"/>
          <w:sz w:val="36"/>
          <w:szCs w:val="36"/>
        </w:rPr>
      </w:pPr>
      <w:r w:rsidRPr="006662FD">
        <w:rPr>
          <w:rFonts w:ascii="Times New Roman" w:hAnsi="Times New Roman" w:cs="Times New Roman"/>
          <w:sz w:val="36"/>
          <w:szCs w:val="36"/>
        </w:rPr>
        <w:t xml:space="preserve">•L’espérance de vie à la naissance représente la durée de vie moyenne d’une génération soumise aux conditions de mortalité de l’année. </w:t>
      </w:r>
    </w:p>
    <w:p w:rsidR="008773A0" w:rsidRPr="006662FD" w:rsidRDefault="008773A0" w:rsidP="008773A0">
      <w:pPr>
        <w:rPr>
          <w:rFonts w:ascii="Times New Roman" w:hAnsi="Times New Roman" w:cs="Times New Roman"/>
          <w:sz w:val="36"/>
          <w:szCs w:val="36"/>
        </w:rPr>
      </w:pPr>
      <w:r w:rsidRPr="006662FD">
        <w:rPr>
          <w:rFonts w:ascii="Times New Roman" w:hAnsi="Times New Roman" w:cs="Times New Roman"/>
          <w:sz w:val="36"/>
          <w:szCs w:val="36"/>
        </w:rPr>
        <w:lastRenderedPageBreak/>
        <w:t>•En pratique, des méthodes statistiques établissent la moyenne des âges de décès d’une génération fictive soumise aux conditions de mortalité d’une année donnée.</w:t>
      </w:r>
    </w:p>
    <w:p w:rsidR="008773A0" w:rsidRPr="006662FD" w:rsidRDefault="008773A0" w:rsidP="008773A0">
      <w:pPr>
        <w:rPr>
          <w:rFonts w:ascii="Times New Roman" w:hAnsi="Times New Roman" w:cs="Times New Roman"/>
          <w:sz w:val="36"/>
          <w:szCs w:val="36"/>
        </w:rPr>
      </w:pPr>
      <w:r w:rsidRPr="006662FD">
        <w:rPr>
          <w:rFonts w:ascii="Times New Roman" w:hAnsi="Times New Roman" w:cs="Times New Roman"/>
          <w:sz w:val="36"/>
          <w:szCs w:val="36"/>
        </w:rPr>
        <w:t>•En Algérie l espérance de vie :</w:t>
      </w:r>
    </w:p>
    <w:p w:rsidR="008773A0" w:rsidRPr="006662FD" w:rsidRDefault="008773A0" w:rsidP="008773A0">
      <w:pPr>
        <w:rPr>
          <w:rFonts w:ascii="Times New Roman" w:hAnsi="Times New Roman" w:cs="Times New Roman"/>
          <w:sz w:val="36"/>
          <w:szCs w:val="36"/>
        </w:rPr>
      </w:pPr>
      <w:r w:rsidRPr="006662FD">
        <w:rPr>
          <w:rFonts w:ascii="Times New Roman" w:hAnsi="Times New Roman" w:cs="Times New Roman"/>
          <w:sz w:val="36"/>
          <w:szCs w:val="36"/>
        </w:rPr>
        <w:t xml:space="preserve">•En 1990: 66.9 ans </w:t>
      </w:r>
    </w:p>
    <w:p w:rsidR="008773A0" w:rsidRPr="006662FD" w:rsidRDefault="008773A0" w:rsidP="008773A0">
      <w:pPr>
        <w:rPr>
          <w:rFonts w:ascii="Times New Roman" w:hAnsi="Times New Roman" w:cs="Times New Roman"/>
          <w:sz w:val="36"/>
          <w:szCs w:val="36"/>
        </w:rPr>
      </w:pPr>
      <w:r w:rsidRPr="006662FD">
        <w:rPr>
          <w:rFonts w:ascii="Times New Roman" w:hAnsi="Times New Roman" w:cs="Times New Roman"/>
          <w:sz w:val="36"/>
          <w:szCs w:val="36"/>
        </w:rPr>
        <w:t xml:space="preserve">Hommes: 66.3 ans </w:t>
      </w:r>
    </w:p>
    <w:p w:rsidR="008773A0" w:rsidRPr="006662FD" w:rsidRDefault="008773A0" w:rsidP="008773A0">
      <w:pPr>
        <w:rPr>
          <w:rFonts w:ascii="Times New Roman" w:hAnsi="Times New Roman" w:cs="Times New Roman"/>
          <w:sz w:val="36"/>
          <w:szCs w:val="36"/>
        </w:rPr>
      </w:pPr>
      <w:r w:rsidRPr="006662FD">
        <w:rPr>
          <w:rFonts w:ascii="Times New Roman" w:hAnsi="Times New Roman" w:cs="Times New Roman"/>
          <w:sz w:val="36"/>
          <w:szCs w:val="36"/>
        </w:rPr>
        <w:t xml:space="preserve">Femmes: 67.3 ans </w:t>
      </w:r>
    </w:p>
    <w:p w:rsidR="008773A0" w:rsidRPr="006662FD" w:rsidRDefault="008773A0" w:rsidP="008773A0">
      <w:pPr>
        <w:rPr>
          <w:rFonts w:ascii="Times New Roman" w:hAnsi="Times New Roman" w:cs="Times New Roman"/>
          <w:sz w:val="36"/>
          <w:szCs w:val="36"/>
        </w:rPr>
      </w:pPr>
      <w:r w:rsidRPr="006662FD">
        <w:rPr>
          <w:rFonts w:ascii="Times New Roman" w:hAnsi="Times New Roman" w:cs="Times New Roman"/>
          <w:sz w:val="36"/>
          <w:szCs w:val="36"/>
        </w:rPr>
        <w:t xml:space="preserve">•Et en 2015:77.1 ans </w:t>
      </w:r>
    </w:p>
    <w:p w:rsidR="008773A0" w:rsidRPr="006662FD" w:rsidRDefault="008773A0" w:rsidP="008773A0">
      <w:pPr>
        <w:rPr>
          <w:rFonts w:ascii="Times New Roman" w:hAnsi="Times New Roman" w:cs="Times New Roman"/>
          <w:sz w:val="36"/>
          <w:szCs w:val="36"/>
        </w:rPr>
      </w:pPr>
      <w:r w:rsidRPr="006662FD">
        <w:rPr>
          <w:rFonts w:ascii="Times New Roman" w:hAnsi="Times New Roman" w:cs="Times New Roman"/>
          <w:sz w:val="36"/>
          <w:szCs w:val="36"/>
        </w:rPr>
        <w:t xml:space="preserve">Hommes:76.4 ans </w:t>
      </w:r>
    </w:p>
    <w:p w:rsidR="008773A0" w:rsidRPr="006662FD" w:rsidRDefault="008773A0" w:rsidP="008773A0">
      <w:pPr>
        <w:rPr>
          <w:rFonts w:ascii="Times New Roman" w:hAnsi="Times New Roman" w:cs="Times New Roman"/>
          <w:sz w:val="36"/>
          <w:szCs w:val="36"/>
        </w:rPr>
      </w:pPr>
      <w:r w:rsidRPr="006662FD">
        <w:rPr>
          <w:rFonts w:ascii="Times New Roman" w:hAnsi="Times New Roman" w:cs="Times New Roman"/>
          <w:sz w:val="36"/>
          <w:szCs w:val="36"/>
        </w:rPr>
        <w:t xml:space="preserve">Femmes:77.8 ans </w:t>
      </w:r>
    </w:p>
    <w:p w:rsidR="008773A0" w:rsidRPr="006662FD" w:rsidRDefault="008773A0" w:rsidP="008773A0">
      <w:pPr>
        <w:rPr>
          <w:rFonts w:ascii="Times New Roman" w:hAnsi="Times New Roman" w:cs="Times New Roman"/>
          <w:sz w:val="36"/>
          <w:szCs w:val="36"/>
        </w:rPr>
      </w:pPr>
    </w:p>
    <w:p w:rsidR="008773A0" w:rsidRPr="006662FD" w:rsidRDefault="008773A0" w:rsidP="008773A0">
      <w:pPr>
        <w:rPr>
          <w:rFonts w:ascii="Times New Roman" w:hAnsi="Times New Roman" w:cs="Times New Roman"/>
          <w:sz w:val="36"/>
          <w:szCs w:val="36"/>
        </w:rPr>
      </w:pPr>
    </w:p>
    <w:p w:rsidR="008773A0" w:rsidRDefault="008773A0" w:rsidP="008773A0">
      <w:pPr>
        <w:rPr>
          <w:rFonts w:ascii="Times New Roman" w:hAnsi="Times New Roman" w:cs="Times New Roman"/>
          <w:color w:val="1F497D" w:themeColor="text2"/>
          <w:sz w:val="48"/>
          <w:szCs w:val="48"/>
        </w:rPr>
      </w:pPr>
    </w:p>
    <w:p w:rsidR="008773A0" w:rsidRDefault="008773A0" w:rsidP="008773A0">
      <w:pPr>
        <w:rPr>
          <w:rFonts w:ascii="Times New Roman" w:hAnsi="Times New Roman" w:cs="Times New Roman"/>
          <w:color w:val="1F497D" w:themeColor="text2"/>
          <w:sz w:val="48"/>
          <w:szCs w:val="48"/>
        </w:rPr>
      </w:pPr>
      <w:r>
        <w:rPr>
          <w:rFonts w:ascii="Times New Roman" w:hAnsi="Times New Roman" w:cs="Times New Roman"/>
          <w:color w:val="1F497D" w:themeColor="text2"/>
          <w:sz w:val="48"/>
          <w:szCs w:val="48"/>
        </w:rPr>
        <w:br w:type="page"/>
      </w:r>
    </w:p>
    <w:p w:rsidR="008773A0" w:rsidRPr="00776035" w:rsidRDefault="008773A0" w:rsidP="008773A0">
      <w:pPr>
        <w:rPr>
          <w:rFonts w:ascii="Times New Roman" w:hAnsi="Times New Roman" w:cs="Times New Roman"/>
          <w:color w:val="1F497D" w:themeColor="text2"/>
          <w:sz w:val="48"/>
          <w:szCs w:val="48"/>
        </w:rPr>
      </w:pPr>
      <w:r w:rsidRPr="00776035">
        <w:rPr>
          <w:rFonts w:ascii="Times New Roman" w:hAnsi="Times New Roman" w:cs="Times New Roman"/>
          <w:color w:val="1F497D" w:themeColor="text2"/>
          <w:sz w:val="48"/>
          <w:szCs w:val="48"/>
        </w:rPr>
        <w:lastRenderedPageBreak/>
        <w:t>4*-Accroissement naturel</w:t>
      </w:r>
      <w:r>
        <w:rPr>
          <w:rFonts w:ascii="Times New Roman" w:hAnsi="Times New Roman" w:cs="Times New Roman"/>
          <w:color w:val="1F497D" w:themeColor="text2"/>
          <w:sz w:val="48"/>
          <w:szCs w:val="48"/>
        </w:rPr>
        <w:t> :</w:t>
      </w:r>
    </w:p>
    <w:p w:rsidR="008773A0" w:rsidRPr="00776035" w:rsidRDefault="008773A0" w:rsidP="008773A0">
      <w:pPr>
        <w:rPr>
          <w:rFonts w:ascii="Times New Roman" w:hAnsi="Times New Roman" w:cs="Times New Roman"/>
          <w:sz w:val="36"/>
          <w:szCs w:val="36"/>
        </w:rPr>
      </w:pPr>
      <w:r w:rsidRPr="00776035">
        <w:rPr>
          <w:rFonts w:ascii="Times New Roman" w:hAnsi="Times New Roman" w:cs="Times New Roman"/>
          <w:sz w:val="36"/>
          <w:szCs w:val="36"/>
        </w:rPr>
        <w:t xml:space="preserve">Accroissement naturel= </w:t>
      </w:r>
    </w:p>
    <w:p w:rsidR="008773A0" w:rsidRPr="00776035" w:rsidRDefault="008773A0" w:rsidP="008773A0">
      <w:pPr>
        <w:rPr>
          <w:rFonts w:ascii="Times New Roman" w:hAnsi="Times New Roman" w:cs="Times New Roman"/>
          <w:sz w:val="36"/>
          <w:szCs w:val="36"/>
        </w:rPr>
      </w:pPr>
      <w:r w:rsidRPr="00776035">
        <w:rPr>
          <w:rFonts w:ascii="Times New Roman" w:hAnsi="Times New Roman" w:cs="Times New Roman"/>
          <w:sz w:val="36"/>
          <w:szCs w:val="36"/>
        </w:rPr>
        <w:t>Naissances vivantes –Décès en une année dans une population</w:t>
      </w:r>
    </w:p>
    <w:p w:rsidR="008773A0" w:rsidRPr="00776035" w:rsidRDefault="008773A0" w:rsidP="008773A0">
      <w:pPr>
        <w:rPr>
          <w:rFonts w:ascii="Times New Roman" w:hAnsi="Times New Roman" w:cs="Times New Roman"/>
          <w:sz w:val="36"/>
          <w:szCs w:val="36"/>
        </w:rPr>
      </w:pPr>
      <w:r w:rsidRPr="00776035">
        <w:rPr>
          <w:rFonts w:ascii="Times New Roman" w:hAnsi="Times New Roman" w:cs="Times New Roman"/>
          <w:sz w:val="36"/>
          <w:szCs w:val="36"/>
        </w:rPr>
        <w:t xml:space="preserve">Taux d’Accroissement naturel= </w:t>
      </w:r>
    </w:p>
    <w:p w:rsidR="008773A0" w:rsidRPr="00776035" w:rsidRDefault="008773A0" w:rsidP="008773A0">
      <w:pPr>
        <w:rPr>
          <w:rFonts w:ascii="Times New Roman" w:hAnsi="Times New Roman" w:cs="Times New Roman"/>
          <w:sz w:val="36"/>
          <w:szCs w:val="36"/>
        </w:rPr>
      </w:pPr>
    </w:p>
    <w:p w:rsidR="008773A0" w:rsidRPr="00776035" w:rsidRDefault="008773A0" w:rsidP="008773A0">
      <w:pPr>
        <w:rPr>
          <w:rFonts w:ascii="Times New Roman" w:hAnsi="Times New Roman" w:cs="Times New Roman"/>
          <w:sz w:val="36"/>
          <w:szCs w:val="36"/>
        </w:rPr>
      </w:pPr>
      <w:r>
        <w:rPr>
          <w:rFonts w:ascii="Times New Roman" w:hAnsi="Times New Roman" w:cs="Times New Roman"/>
          <w:sz w:val="36"/>
          <w:szCs w:val="36"/>
        </w:rPr>
        <w:t>(</w:t>
      </w:r>
      <w:r w:rsidRPr="00776035">
        <w:rPr>
          <w:rFonts w:ascii="Times New Roman" w:hAnsi="Times New Roman" w:cs="Times New Roman"/>
          <w:sz w:val="36"/>
          <w:szCs w:val="36"/>
        </w:rPr>
        <w:t>accroissement naturel de la population</w:t>
      </w:r>
      <w:r>
        <w:rPr>
          <w:rFonts w:ascii="Times New Roman" w:hAnsi="Times New Roman" w:cs="Times New Roman"/>
          <w:sz w:val="36"/>
          <w:szCs w:val="36"/>
        </w:rPr>
        <w:t> )</w:t>
      </w:r>
    </w:p>
    <w:p w:rsidR="008773A0" w:rsidRPr="00776035" w:rsidRDefault="008773A0" w:rsidP="008773A0">
      <w:pPr>
        <w:rPr>
          <w:rFonts w:ascii="Times New Roman" w:hAnsi="Times New Roman" w:cs="Times New Roman"/>
          <w:sz w:val="36"/>
          <w:szCs w:val="36"/>
        </w:rPr>
      </w:pPr>
      <w:r>
        <w:rPr>
          <w:rFonts w:ascii="Times New Roman" w:hAnsi="Times New Roman" w:cs="Times New Roman"/>
          <w:sz w:val="36"/>
          <w:szCs w:val="36"/>
        </w:rPr>
        <w:t>-------------------------------------------------------------*</w:t>
      </w:r>
      <w:r w:rsidRPr="00776035">
        <w:rPr>
          <w:rFonts w:ascii="Times New Roman" w:hAnsi="Times New Roman" w:cs="Times New Roman"/>
          <w:sz w:val="36"/>
          <w:szCs w:val="36"/>
        </w:rPr>
        <w:t>1 000</w:t>
      </w:r>
    </w:p>
    <w:p w:rsidR="008773A0" w:rsidRPr="00776035" w:rsidRDefault="008773A0" w:rsidP="008773A0">
      <w:pPr>
        <w:rPr>
          <w:rFonts w:ascii="Times New Roman" w:hAnsi="Times New Roman" w:cs="Times New Roman"/>
          <w:sz w:val="36"/>
          <w:szCs w:val="36"/>
        </w:rPr>
      </w:pPr>
      <w:r>
        <w:rPr>
          <w:rFonts w:ascii="Times New Roman" w:hAnsi="Times New Roman" w:cs="Times New Roman"/>
          <w:sz w:val="36"/>
          <w:szCs w:val="36"/>
        </w:rPr>
        <w:t>(</w:t>
      </w:r>
      <w:r w:rsidRPr="00776035">
        <w:rPr>
          <w:rFonts w:ascii="Times New Roman" w:hAnsi="Times New Roman" w:cs="Times New Roman"/>
          <w:sz w:val="36"/>
          <w:szCs w:val="36"/>
        </w:rPr>
        <w:t>population moyenne</w:t>
      </w:r>
      <w:r>
        <w:rPr>
          <w:rFonts w:ascii="Times New Roman" w:hAnsi="Times New Roman" w:cs="Times New Roman"/>
          <w:sz w:val="36"/>
          <w:szCs w:val="36"/>
        </w:rPr>
        <w:t>)</w:t>
      </w:r>
      <w:r w:rsidRPr="00776035">
        <w:rPr>
          <w:rFonts w:ascii="Times New Roman" w:hAnsi="Times New Roman" w:cs="Times New Roman"/>
          <w:sz w:val="36"/>
          <w:szCs w:val="36"/>
        </w:rPr>
        <w:t xml:space="preserve"> </w:t>
      </w:r>
    </w:p>
    <w:p w:rsidR="00730259" w:rsidRPr="00730259" w:rsidRDefault="008773A0" w:rsidP="008773A0">
      <w:pPr>
        <w:autoSpaceDE w:val="0"/>
        <w:autoSpaceDN w:val="0"/>
        <w:adjustRightInd w:val="0"/>
        <w:spacing w:after="0" w:line="240" w:lineRule="auto"/>
        <w:rPr>
          <w:rFonts w:ascii="Arial" w:hAnsi="Arial" w:cs="Arial"/>
          <w:color w:val="000000"/>
          <w:sz w:val="36"/>
          <w:szCs w:val="36"/>
        </w:rPr>
      </w:pPr>
      <w:r w:rsidRPr="00730259">
        <w:rPr>
          <w:rFonts w:ascii="Arial" w:hAnsi="Arial" w:cs="Arial"/>
          <w:color w:val="000000"/>
          <w:sz w:val="36"/>
          <w:szCs w:val="36"/>
        </w:rPr>
        <w:t xml:space="preserve"> </w:t>
      </w:r>
      <w:r w:rsidR="00730259" w:rsidRPr="00730259">
        <w:rPr>
          <w:rFonts w:ascii="Arial" w:hAnsi="Arial" w:cs="Arial"/>
          <w:color w:val="000000"/>
          <w:sz w:val="36"/>
          <w:szCs w:val="36"/>
        </w:rPr>
        <w:t>(</w:t>
      </w:r>
      <w:r w:rsidR="00730259" w:rsidRPr="00730259">
        <w:rPr>
          <w:rFonts w:ascii="Times New Roman" w:hAnsi="Times New Roman" w:cs="Times New Roman"/>
          <w:color w:val="000000"/>
          <w:sz w:val="36"/>
          <w:szCs w:val="36"/>
        </w:rPr>
        <w:t>voir cours notion de démographie)</w:t>
      </w:r>
    </w:p>
    <w:p w:rsidR="00730259" w:rsidRPr="00730259" w:rsidRDefault="00730259" w:rsidP="00730259">
      <w:pPr>
        <w:autoSpaceDE w:val="0"/>
        <w:autoSpaceDN w:val="0"/>
        <w:adjustRightInd w:val="0"/>
        <w:spacing w:after="0" w:line="240" w:lineRule="auto"/>
        <w:rPr>
          <w:rFonts w:ascii="Arial" w:hAnsi="Arial" w:cs="Arial"/>
          <w:color w:val="000000"/>
          <w:sz w:val="36"/>
          <w:szCs w:val="36"/>
        </w:rPr>
      </w:pPr>
    </w:p>
    <w:p w:rsidR="00730259" w:rsidRPr="00730259" w:rsidRDefault="00730259" w:rsidP="00730259">
      <w:pPr>
        <w:autoSpaceDE w:val="0"/>
        <w:autoSpaceDN w:val="0"/>
        <w:adjustRightInd w:val="0"/>
        <w:spacing w:after="0" w:line="240" w:lineRule="auto"/>
        <w:rPr>
          <w:rFonts w:ascii="Arial" w:hAnsi="Arial" w:cs="Arial"/>
          <w:color w:val="000000"/>
          <w:sz w:val="36"/>
          <w:szCs w:val="36"/>
        </w:rPr>
      </w:pPr>
      <w:r>
        <w:rPr>
          <w:rFonts w:ascii="Arial" w:hAnsi="Arial" w:cs="Arial"/>
          <w:color w:val="000000"/>
          <w:sz w:val="36"/>
          <w:szCs w:val="36"/>
        </w:rPr>
        <w:t>2-</w:t>
      </w:r>
      <w:r w:rsidRPr="00730259">
        <w:rPr>
          <w:rFonts w:ascii="Arial" w:hAnsi="Arial" w:cs="Arial"/>
          <w:color w:val="000000"/>
          <w:sz w:val="36"/>
          <w:szCs w:val="36"/>
        </w:rPr>
        <w:t>•Les indicateurs épidémiologiques</w:t>
      </w:r>
    </w:p>
    <w:p w:rsidR="00730259" w:rsidRPr="00730259" w:rsidRDefault="00730259" w:rsidP="00730259">
      <w:pPr>
        <w:autoSpaceDE w:val="0"/>
        <w:autoSpaceDN w:val="0"/>
        <w:adjustRightInd w:val="0"/>
        <w:spacing w:after="0" w:line="240" w:lineRule="auto"/>
        <w:rPr>
          <w:rFonts w:ascii="Arial" w:hAnsi="Arial" w:cs="Arial"/>
          <w:color w:val="000000"/>
          <w:sz w:val="36"/>
          <w:szCs w:val="36"/>
        </w:rPr>
      </w:pPr>
    </w:p>
    <w:p w:rsidR="00730259" w:rsidRPr="00730259" w:rsidRDefault="00730259" w:rsidP="00730259">
      <w:pPr>
        <w:autoSpaceDE w:val="0"/>
        <w:autoSpaceDN w:val="0"/>
        <w:adjustRightInd w:val="0"/>
        <w:spacing w:after="0" w:line="240" w:lineRule="auto"/>
        <w:rPr>
          <w:rFonts w:ascii="Times New Roman" w:hAnsi="Times New Roman" w:cs="Times New Roman"/>
          <w:color w:val="000000"/>
          <w:sz w:val="36"/>
          <w:szCs w:val="36"/>
        </w:rPr>
      </w:pPr>
      <w:r w:rsidRPr="00730259">
        <w:rPr>
          <w:rFonts w:ascii="Arial" w:hAnsi="Arial" w:cs="Arial"/>
          <w:color w:val="000000"/>
          <w:sz w:val="36"/>
          <w:szCs w:val="36"/>
        </w:rPr>
        <w:t>–</w:t>
      </w:r>
      <w:r w:rsidRPr="00730259">
        <w:rPr>
          <w:rFonts w:ascii="Times New Roman" w:hAnsi="Times New Roman" w:cs="Times New Roman"/>
          <w:b/>
          <w:color w:val="000000"/>
          <w:sz w:val="36"/>
          <w:szCs w:val="36"/>
        </w:rPr>
        <w:t>De morbidité</w:t>
      </w:r>
      <w:r w:rsidRPr="00730259">
        <w:rPr>
          <w:rFonts w:ascii="Times New Roman" w:hAnsi="Times New Roman" w:cs="Times New Roman"/>
          <w:color w:val="000000"/>
          <w:sz w:val="36"/>
          <w:szCs w:val="36"/>
        </w:rPr>
        <w:t>, qui permettent de décrire la fréquence des maladies,</w:t>
      </w:r>
    </w:p>
    <w:p w:rsidR="00730259" w:rsidRPr="00730259" w:rsidRDefault="00730259" w:rsidP="00730259">
      <w:pPr>
        <w:autoSpaceDE w:val="0"/>
        <w:autoSpaceDN w:val="0"/>
        <w:adjustRightInd w:val="0"/>
        <w:spacing w:after="0" w:line="240" w:lineRule="auto"/>
        <w:rPr>
          <w:rFonts w:ascii="Times New Roman" w:hAnsi="Times New Roman" w:cs="Times New Roman"/>
          <w:color w:val="000000"/>
          <w:sz w:val="36"/>
          <w:szCs w:val="36"/>
        </w:rPr>
      </w:pPr>
    </w:p>
    <w:p w:rsidR="00730259" w:rsidRPr="00730259" w:rsidRDefault="00730259" w:rsidP="00730259">
      <w:pPr>
        <w:autoSpaceDE w:val="0"/>
        <w:autoSpaceDN w:val="0"/>
        <w:adjustRightInd w:val="0"/>
        <w:spacing w:after="0" w:line="240" w:lineRule="auto"/>
        <w:rPr>
          <w:rFonts w:ascii="Times New Roman" w:hAnsi="Times New Roman" w:cs="Times New Roman"/>
          <w:color w:val="000000"/>
          <w:sz w:val="36"/>
          <w:szCs w:val="36"/>
        </w:rPr>
      </w:pPr>
      <w:r w:rsidRPr="00730259">
        <w:rPr>
          <w:rFonts w:ascii="Arial" w:hAnsi="Arial" w:cs="Arial"/>
          <w:color w:val="000000"/>
          <w:sz w:val="36"/>
          <w:szCs w:val="36"/>
        </w:rPr>
        <w:t>–</w:t>
      </w:r>
      <w:r w:rsidRPr="00730259">
        <w:rPr>
          <w:rFonts w:ascii="Times New Roman" w:hAnsi="Times New Roman" w:cs="Times New Roman"/>
          <w:b/>
          <w:color w:val="000000"/>
          <w:sz w:val="36"/>
          <w:szCs w:val="36"/>
        </w:rPr>
        <w:t>De mortalité</w:t>
      </w:r>
      <w:r w:rsidRPr="00730259">
        <w:rPr>
          <w:rFonts w:ascii="Times New Roman" w:hAnsi="Times New Roman" w:cs="Times New Roman"/>
          <w:color w:val="000000"/>
          <w:sz w:val="36"/>
          <w:szCs w:val="36"/>
        </w:rPr>
        <w:t>, qui permettent de décrire la fréquence des décès.</w:t>
      </w:r>
    </w:p>
    <w:p w:rsidR="00BF1759" w:rsidRPr="00730259" w:rsidRDefault="00BF1759" w:rsidP="00730259">
      <w:pPr>
        <w:rPr>
          <w:rFonts w:ascii="Times New Roman" w:eastAsia="Times New Roman" w:hAnsi="Times New Roman" w:cs="Times New Roman"/>
          <w:sz w:val="36"/>
          <w:szCs w:val="36"/>
        </w:rPr>
      </w:pPr>
    </w:p>
    <w:p w:rsidR="00730259" w:rsidRPr="00730259" w:rsidRDefault="00730259" w:rsidP="00730259">
      <w:pPr>
        <w:pStyle w:val="Default"/>
        <w:rPr>
          <w:sz w:val="36"/>
          <w:szCs w:val="36"/>
        </w:rPr>
      </w:pPr>
    </w:p>
    <w:p w:rsidR="00730259" w:rsidRPr="00730259" w:rsidRDefault="00730259" w:rsidP="00730259">
      <w:pPr>
        <w:pStyle w:val="Default"/>
        <w:rPr>
          <w:color w:val="FF0000"/>
          <w:sz w:val="48"/>
          <w:szCs w:val="48"/>
        </w:rPr>
      </w:pPr>
      <w:r w:rsidRPr="00730259">
        <w:rPr>
          <w:b/>
          <w:bCs/>
          <w:color w:val="FF0000"/>
          <w:sz w:val="48"/>
          <w:szCs w:val="48"/>
        </w:rPr>
        <w:t>INDICATEURS EPIDEMILOGIQUES</w:t>
      </w:r>
    </w:p>
    <w:p w:rsidR="002C50A3" w:rsidRPr="00730259" w:rsidRDefault="002C50A3" w:rsidP="0041794F">
      <w:pPr>
        <w:rPr>
          <w:rFonts w:ascii="Times New Roman" w:eastAsia="Times New Roman" w:hAnsi="Times New Roman" w:cs="Times New Roman"/>
          <w:sz w:val="36"/>
          <w:szCs w:val="36"/>
        </w:rPr>
      </w:pPr>
    </w:p>
    <w:p w:rsidR="0041794F" w:rsidRDefault="00730259" w:rsidP="0041794F">
      <w:pPr>
        <w:rPr>
          <w:rFonts w:ascii="Times New Roman" w:hAnsi="Times New Roman" w:cs="Times New Roman"/>
          <w:b/>
          <w:bCs/>
          <w:color w:val="002060"/>
          <w:sz w:val="36"/>
          <w:szCs w:val="36"/>
        </w:rPr>
      </w:pPr>
      <w:r w:rsidRPr="00730259">
        <w:rPr>
          <w:b/>
          <w:bCs/>
          <w:color w:val="002060"/>
          <w:sz w:val="36"/>
          <w:szCs w:val="36"/>
        </w:rPr>
        <w:t>A\-</w:t>
      </w:r>
      <w:r w:rsidRPr="00730259">
        <w:rPr>
          <w:rFonts w:ascii="Times New Roman" w:hAnsi="Times New Roman" w:cs="Times New Roman"/>
          <w:b/>
          <w:bCs/>
          <w:color w:val="002060"/>
          <w:sz w:val="36"/>
          <w:szCs w:val="36"/>
        </w:rPr>
        <w:t>INDICATEURS DE MORTALITE</w:t>
      </w:r>
    </w:p>
    <w:p w:rsidR="00730259" w:rsidRDefault="00730259" w:rsidP="008773A0">
      <w:pPr>
        <w:pStyle w:val="Default"/>
        <w:rPr>
          <w:sz w:val="36"/>
          <w:szCs w:val="36"/>
        </w:rPr>
      </w:pPr>
      <w:r w:rsidRPr="00730259">
        <w:rPr>
          <w:b/>
          <w:bCs/>
          <w:sz w:val="36"/>
          <w:szCs w:val="36"/>
        </w:rPr>
        <w:t>A\-Taux brut de Mortalité</w:t>
      </w:r>
      <w:r w:rsidR="0052185E">
        <w:rPr>
          <w:noProof/>
          <w:sz w:val="36"/>
          <w:szCs w:val="36"/>
        </w:rPr>
        <w:pict>
          <v:roundrect id="_x0000_s1055" style="position:absolute;margin-left:8.15pt;margin-top:5.2pt;width:413pt;height:93pt;z-index:251659264;mso-position-horizontal-relative:text;mso-position-vertical-relative:text" arcsize="10923f">
            <v:textbox style="mso-next-textbox:#_x0000_s1055">
              <w:txbxContent>
                <w:p w:rsidR="00730259" w:rsidRPr="00730259" w:rsidRDefault="00730259" w:rsidP="00730259">
                  <w:pPr>
                    <w:pStyle w:val="Default"/>
                    <w:rPr>
                      <w:sz w:val="36"/>
                      <w:szCs w:val="36"/>
                    </w:rPr>
                  </w:pPr>
                  <w:r>
                    <w:rPr>
                      <w:sz w:val="36"/>
                      <w:szCs w:val="36"/>
                    </w:rPr>
                    <w:t xml:space="preserve">           </w:t>
                  </w:r>
                  <w:r w:rsidRPr="00730259">
                    <w:rPr>
                      <w:sz w:val="36"/>
                      <w:szCs w:val="36"/>
                    </w:rPr>
                    <w:t>Le nombre de décès au cours de l’année</w:t>
                  </w:r>
                </w:p>
                <w:p w:rsidR="00730259" w:rsidRPr="00730259" w:rsidRDefault="00730259" w:rsidP="00730259">
                  <w:pPr>
                    <w:pStyle w:val="Default"/>
                    <w:rPr>
                      <w:sz w:val="36"/>
                      <w:szCs w:val="36"/>
                    </w:rPr>
                  </w:pPr>
                  <w:r w:rsidRPr="00730259">
                    <w:rPr>
                      <w:b/>
                      <w:bCs/>
                      <w:sz w:val="36"/>
                      <w:szCs w:val="36"/>
                    </w:rPr>
                    <w:t>TBM= -----------------------------------------------x 1000</w:t>
                  </w:r>
                </w:p>
                <w:p w:rsidR="00730259" w:rsidRPr="00730259" w:rsidRDefault="00730259" w:rsidP="00730259">
                  <w:pPr>
                    <w:pStyle w:val="Default"/>
                    <w:rPr>
                      <w:rFonts w:ascii="Arial" w:hAnsi="Arial" w:cs="Arial"/>
                      <w:sz w:val="36"/>
                      <w:szCs w:val="36"/>
                    </w:rPr>
                  </w:pPr>
                  <w:r>
                    <w:rPr>
                      <w:sz w:val="36"/>
                      <w:szCs w:val="36"/>
                    </w:rPr>
                    <w:t xml:space="preserve">            </w:t>
                  </w:r>
                  <w:r w:rsidRPr="00730259">
                    <w:rPr>
                      <w:sz w:val="36"/>
                      <w:szCs w:val="36"/>
                    </w:rPr>
                    <w:t xml:space="preserve">Population moyenne de la même année </w:t>
                  </w:r>
                </w:p>
                <w:p w:rsidR="00730259" w:rsidRDefault="00730259"/>
              </w:txbxContent>
            </v:textbox>
          </v:roundrect>
        </w:pict>
      </w:r>
      <w:r w:rsidRPr="00730259">
        <w:rPr>
          <w:sz w:val="36"/>
          <w:szCs w:val="36"/>
        </w:rPr>
        <w:t>.</w:t>
      </w:r>
    </w:p>
    <w:p w:rsidR="00730259" w:rsidRDefault="00730259" w:rsidP="00730259">
      <w:pPr>
        <w:pStyle w:val="Default"/>
        <w:rPr>
          <w:b/>
          <w:bCs/>
          <w:sz w:val="36"/>
          <w:szCs w:val="36"/>
        </w:rPr>
      </w:pPr>
    </w:p>
    <w:p w:rsidR="008773A0" w:rsidRDefault="008773A0" w:rsidP="00730259">
      <w:pPr>
        <w:pStyle w:val="Default"/>
        <w:rPr>
          <w:b/>
          <w:bCs/>
          <w:sz w:val="36"/>
          <w:szCs w:val="36"/>
        </w:rPr>
      </w:pPr>
    </w:p>
    <w:p w:rsidR="008773A0" w:rsidRDefault="008773A0" w:rsidP="00730259">
      <w:pPr>
        <w:pStyle w:val="Default"/>
        <w:rPr>
          <w:b/>
          <w:bCs/>
          <w:sz w:val="36"/>
          <w:szCs w:val="36"/>
        </w:rPr>
      </w:pPr>
    </w:p>
    <w:p w:rsidR="008773A0" w:rsidRDefault="008773A0" w:rsidP="00730259">
      <w:pPr>
        <w:pStyle w:val="Default"/>
        <w:rPr>
          <w:b/>
          <w:bCs/>
          <w:sz w:val="36"/>
          <w:szCs w:val="36"/>
        </w:rPr>
      </w:pPr>
    </w:p>
    <w:p w:rsidR="00730259" w:rsidRPr="00730259" w:rsidRDefault="00730259" w:rsidP="00730259">
      <w:pPr>
        <w:pStyle w:val="Default"/>
        <w:rPr>
          <w:sz w:val="36"/>
          <w:szCs w:val="36"/>
        </w:rPr>
      </w:pPr>
      <w:r w:rsidRPr="00730259">
        <w:rPr>
          <w:b/>
          <w:bCs/>
          <w:sz w:val="36"/>
          <w:szCs w:val="36"/>
        </w:rPr>
        <w:t>B\. Taux spécifiques de mortalité</w:t>
      </w:r>
    </w:p>
    <w:p w:rsidR="00730259" w:rsidRPr="00730259" w:rsidRDefault="00730259" w:rsidP="00730259">
      <w:pPr>
        <w:pStyle w:val="Default"/>
        <w:rPr>
          <w:sz w:val="36"/>
          <w:szCs w:val="36"/>
        </w:rPr>
      </w:pPr>
      <w:r w:rsidRPr="00730259">
        <w:rPr>
          <w:sz w:val="36"/>
          <w:szCs w:val="36"/>
        </w:rPr>
        <w:t>Ils apportent des informations concernant différents groupes:</w:t>
      </w:r>
    </w:p>
    <w:p w:rsidR="00730259" w:rsidRPr="00730259" w:rsidRDefault="00730259" w:rsidP="00730259">
      <w:pPr>
        <w:pStyle w:val="Default"/>
        <w:rPr>
          <w:sz w:val="36"/>
          <w:szCs w:val="36"/>
        </w:rPr>
      </w:pPr>
      <w:r w:rsidRPr="00730259">
        <w:rPr>
          <w:sz w:val="36"/>
          <w:szCs w:val="36"/>
        </w:rPr>
        <w:t>. sexe</w:t>
      </w:r>
    </w:p>
    <w:p w:rsidR="00730259" w:rsidRPr="00730259" w:rsidRDefault="00730259" w:rsidP="00730259">
      <w:pPr>
        <w:pStyle w:val="Default"/>
        <w:rPr>
          <w:sz w:val="36"/>
          <w:szCs w:val="36"/>
        </w:rPr>
      </w:pPr>
      <w:r w:rsidRPr="00730259">
        <w:rPr>
          <w:sz w:val="36"/>
          <w:szCs w:val="36"/>
        </w:rPr>
        <w:t>. âge</w:t>
      </w:r>
    </w:p>
    <w:p w:rsidR="00730259" w:rsidRDefault="00730259" w:rsidP="00730259">
      <w:pPr>
        <w:autoSpaceDE w:val="0"/>
        <w:autoSpaceDN w:val="0"/>
        <w:adjustRightInd w:val="0"/>
        <w:spacing w:after="0" w:line="240" w:lineRule="auto"/>
        <w:rPr>
          <w:sz w:val="36"/>
          <w:szCs w:val="36"/>
        </w:rPr>
      </w:pPr>
      <w:r w:rsidRPr="00730259">
        <w:rPr>
          <w:sz w:val="36"/>
          <w:szCs w:val="36"/>
        </w:rPr>
        <w:t>. cause……etc</w:t>
      </w:r>
      <w:r>
        <w:rPr>
          <w:sz w:val="36"/>
          <w:szCs w:val="36"/>
        </w:rPr>
        <w:t>.</w:t>
      </w:r>
    </w:p>
    <w:p w:rsidR="00730259" w:rsidRDefault="00730259" w:rsidP="00730259">
      <w:pPr>
        <w:pStyle w:val="Default"/>
        <w:rPr>
          <w:b/>
          <w:sz w:val="36"/>
          <w:szCs w:val="36"/>
        </w:rPr>
      </w:pPr>
      <w:r w:rsidRPr="00730259">
        <w:rPr>
          <w:b/>
          <w:sz w:val="36"/>
          <w:szCs w:val="36"/>
        </w:rPr>
        <w:t>1.Taux spécifique de mortalité par âge</w:t>
      </w:r>
    </w:p>
    <w:p w:rsidR="00730259" w:rsidRDefault="0052185E" w:rsidP="00730259">
      <w:pPr>
        <w:pStyle w:val="Default"/>
        <w:rPr>
          <w:b/>
          <w:sz w:val="36"/>
          <w:szCs w:val="36"/>
        </w:rPr>
      </w:pPr>
      <w:r>
        <w:rPr>
          <w:b/>
          <w:noProof/>
          <w:sz w:val="36"/>
          <w:szCs w:val="36"/>
        </w:rPr>
        <w:pict>
          <v:roundrect id="_x0000_s1056" style="position:absolute;margin-left:2.15pt;margin-top:14.25pt;width:424pt;height:139pt;z-index:251660288" arcsize="10923f">
            <v:textbox>
              <w:txbxContent>
                <w:p w:rsidR="00730259" w:rsidRPr="00730259" w:rsidRDefault="00730259" w:rsidP="00730259">
                  <w:pPr>
                    <w:pStyle w:val="Default"/>
                    <w:rPr>
                      <w:sz w:val="36"/>
                      <w:szCs w:val="36"/>
                    </w:rPr>
                  </w:pPr>
                  <w:r w:rsidRPr="00730259">
                    <w:rPr>
                      <w:sz w:val="36"/>
                      <w:szCs w:val="36"/>
                    </w:rPr>
                    <w:t>Nombre de décès dans une tranche d’âge pendant l’année</w:t>
                  </w:r>
                </w:p>
                <w:p w:rsidR="00730259" w:rsidRPr="00730259" w:rsidRDefault="00730259" w:rsidP="00730259">
                  <w:pPr>
                    <w:pStyle w:val="Default"/>
                    <w:rPr>
                      <w:sz w:val="36"/>
                      <w:szCs w:val="36"/>
                    </w:rPr>
                  </w:pPr>
                  <w:r w:rsidRPr="00730259">
                    <w:rPr>
                      <w:sz w:val="36"/>
                      <w:szCs w:val="36"/>
                    </w:rPr>
                    <w:t>___________________________________ x 1000</w:t>
                  </w:r>
                </w:p>
                <w:p w:rsidR="00730259" w:rsidRPr="00730259" w:rsidRDefault="00730259" w:rsidP="00730259">
                  <w:pPr>
                    <w:autoSpaceDE w:val="0"/>
                    <w:autoSpaceDN w:val="0"/>
                    <w:adjustRightInd w:val="0"/>
                    <w:spacing w:after="0" w:line="240" w:lineRule="auto"/>
                    <w:rPr>
                      <w:sz w:val="36"/>
                      <w:szCs w:val="36"/>
                    </w:rPr>
                  </w:pPr>
                  <w:r w:rsidRPr="00730259">
                    <w:rPr>
                      <w:sz w:val="36"/>
                      <w:szCs w:val="36"/>
                    </w:rPr>
                    <w:t>Population moyenne de la même tranche d’âge cette année-là.</w:t>
                  </w:r>
                </w:p>
                <w:p w:rsidR="00730259" w:rsidRDefault="00730259"/>
              </w:txbxContent>
            </v:textbox>
          </v:roundrect>
        </w:pict>
      </w:r>
    </w:p>
    <w:p w:rsidR="00730259" w:rsidRDefault="00730259" w:rsidP="00730259">
      <w:pPr>
        <w:pStyle w:val="Default"/>
        <w:rPr>
          <w:b/>
          <w:sz w:val="36"/>
          <w:szCs w:val="36"/>
        </w:rPr>
      </w:pPr>
    </w:p>
    <w:p w:rsidR="00730259" w:rsidRDefault="00730259" w:rsidP="00730259">
      <w:pPr>
        <w:pStyle w:val="Default"/>
        <w:rPr>
          <w:b/>
          <w:sz w:val="36"/>
          <w:szCs w:val="36"/>
        </w:rPr>
      </w:pPr>
    </w:p>
    <w:p w:rsidR="00730259" w:rsidRDefault="00730259" w:rsidP="00730259">
      <w:pPr>
        <w:pStyle w:val="Default"/>
        <w:rPr>
          <w:b/>
          <w:sz w:val="36"/>
          <w:szCs w:val="36"/>
        </w:rPr>
      </w:pPr>
    </w:p>
    <w:p w:rsidR="00730259" w:rsidRPr="00730259" w:rsidRDefault="00730259" w:rsidP="00730259">
      <w:pPr>
        <w:pStyle w:val="Default"/>
        <w:rPr>
          <w:b/>
          <w:sz w:val="36"/>
          <w:szCs w:val="36"/>
        </w:rPr>
      </w:pPr>
    </w:p>
    <w:p w:rsidR="00730259" w:rsidRPr="00730259" w:rsidRDefault="00730259" w:rsidP="00730259">
      <w:pPr>
        <w:autoSpaceDE w:val="0"/>
        <w:autoSpaceDN w:val="0"/>
        <w:adjustRightInd w:val="0"/>
        <w:spacing w:after="0" w:line="240" w:lineRule="auto"/>
        <w:rPr>
          <w:sz w:val="36"/>
          <w:szCs w:val="36"/>
        </w:rPr>
      </w:pPr>
      <w:r w:rsidRPr="00730259">
        <w:rPr>
          <w:sz w:val="36"/>
          <w:szCs w:val="36"/>
        </w:rPr>
        <w:t>.</w:t>
      </w:r>
    </w:p>
    <w:p w:rsidR="00730259" w:rsidRDefault="00730259" w:rsidP="00730259">
      <w:pPr>
        <w:pStyle w:val="Default"/>
        <w:rPr>
          <w:sz w:val="36"/>
          <w:szCs w:val="36"/>
        </w:rPr>
      </w:pPr>
    </w:p>
    <w:p w:rsidR="00730259" w:rsidRPr="00730259" w:rsidRDefault="00730259" w:rsidP="00730259">
      <w:pPr>
        <w:pStyle w:val="Default"/>
        <w:rPr>
          <w:b/>
          <w:sz w:val="36"/>
          <w:szCs w:val="36"/>
        </w:rPr>
      </w:pPr>
    </w:p>
    <w:p w:rsidR="00730259" w:rsidRDefault="00730259" w:rsidP="00730259">
      <w:pPr>
        <w:pStyle w:val="Default"/>
        <w:rPr>
          <w:b/>
          <w:sz w:val="36"/>
          <w:szCs w:val="36"/>
        </w:rPr>
      </w:pPr>
      <w:r w:rsidRPr="00730259">
        <w:rPr>
          <w:b/>
          <w:sz w:val="36"/>
          <w:szCs w:val="36"/>
        </w:rPr>
        <w:t>2.Taux spécifique de mortalité par sexe</w:t>
      </w:r>
    </w:p>
    <w:p w:rsidR="00730259" w:rsidRDefault="0052185E" w:rsidP="00730259">
      <w:pPr>
        <w:pStyle w:val="Default"/>
        <w:rPr>
          <w:b/>
          <w:sz w:val="36"/>
          <w:szCs w:val="36"/>
        </w:rPr>
      </w:pPr>
      <w:r>
        <w:rPr>
          <w:b/>
          <w:noProof/>
          <w:sz w:val="36"/>
          <w:szCs w:val="36"/>
        </w:rPr>
        <w:pict>
          <v:roundrect id="_x0000_s1057" style="position:absolute;margin-left:-10.85pt;margin-top:4.7pt;width:424pt;height:139pt;z-index:251661312" arcsize="10923f">
            <v:textbox>
              <w:txbxContent>
                <w:p w:rsidR="00730259" w:rsidRPr="00730259" w:rsidRDefault="00730259" w:rsidP="00730259">
                  <w:pPr>
                    <w:pStyle w:val="Default"/>
                    <w:rPr>
                      <w:sz w:val="36"/>
                      <w:szCs w:val="36"/>
                    </w:rPr>
                  </w:pPr>
                  <w:r w:rsidRPr="00730259">
                    <w:rPr>
                      <w:sz w:val="36"/>
                      <w:szCs w:val="36"/>
                    </w:rPr>
                    <w:t xml:space="preserve">Nombre de décès dans </w:t>
                  </w:r>
                  <w:r>
                    <w:rPr>
                      <w:sz w:val="36"/>
                      <w:szCs w:val="36"/>
                    </w:rPr>
                    <w:t xml:space="preserve">l’un ou l’autre sexe </w:t>
                  </w:r>
                  <w:r w:rsidRPr="00730259">
                    <w:rPr>
                      <w:sz w:val="36"/>
                      <w:szCs w:val="36"/>
                    </w:rPr>
                    <w:t>pendant l’année</w:t>
                  </w:r>
                </w:p>
                <w:p w:rsidR="00730259" w:rsidRPr="00730259" w:rsidRDefault="00730259" w:rsidP="00730259">
                  <w:pPr>
                    <w:pStyle w:val="Default"/>
                    <w:rPr>
                      <w:sz w:val="36"/>
                      <w:szCs w:val="36"/>
                    </w:rPr>
                  </w:pPr>
                  <w:r w:rsidRPr="00730259">
                    <w:rPr>
                      <w:sz w:val="36"/>
                      <w:szCs w:val="36"/>
                    </w:rPr>
                    <w:t>___________________________________ x 1000</w:t>
                  </w:r>
                </w:p>
                <w:p w:rsidR="00730259" w:rsidRPr="00730259" w:rsidRDefault="00730259" w:rsidP="00730259">
                  <w:pPr>
                    <w:pStyle w:val="Default"/>
                    <w:rPr>
                      <w:sz w:val="36"/>
                      <w:szCs w:val="36"/>
                    </w:rPr>
                  </w:pPr>
                  <w:r w:rsidRPr="00730259">
                    <w:rPr>
                      <w:sz w:val="36"/>
                      <w:szCs w:val="36"/>
                    </w:rPr>
                    <w:t xml:space="preserve">Population moyenne </w:t>
                  </w:r>
                  <w:r>
                    <w:rPr>
                      <w:sz w:val="36"/>
                      <w:szCs w:val="36"/>
                    </w:rPr>
                    <w:t xml:space="preserve">du meme sexe </w:t>
                  </w:r>
                  <w:r w:rsidRPr="00730259">
                    <w:rPr>
                      <w:sz w:val="36"/>
                      <w:szCs w:val="36"/>
                    </w:rPr>
                    <w:t>cette année-là.</w:t>
                  </w:r>
                </w:p>
                <w:p w:rsidR="00730259" w:rsidRDefault="00730259" w:rsidP="00730259"/>
              </w:txbxContent>
            </v:textbox>
          </v:roundrect>
        </w:pict>
      </w:r>
    </w:p>
    <w:p w:rsidR="00730259" w:rsidRDefault="00730259" w:rsidP="00730259">
      <w:pPr>
        <w:pStyle w:val="Default"/>
        <w:rPr>
          <w:b/>
          <w:sz w:val="36"/>
          <w:szCs w:val="36"/>
        </w:rPr>
      </w:pPr>
    </w:p>
    <w:p w:rsidR="00730259" w:rsidRDefault="00730259" w:rsidP="00730259">
      <w:pPr>
        <w:pStyle w:val="Default"/>
        <w:rPr>
          <w:b/>
          <w:sz w:val="36"/>
          <w:szCs w:val="36"/>
        </w:rPr>
      </w:pPr>
    </w:p>
    <w:p w:rsidR="00730259" w:rsidRDefault="00730259" w:rsidP="00730259">
      <w:pPr>
        <w:pStyle w:val="Default"/>
        <w:rPr>
          <w:b/>
          <w:bCs/>
          <w:sz w:val="36"/>
          <w:szCs w:val="36"/>
        </w:rPr>
      </w:pPr>
      <w:r w:rsidRPr="00730259">
        <w:rPr>
          <w:b/>
          <w:bCs/>
          <w:sz w:val="36"/>
          <w:szCs w:val="36"/>
        </w:rPr>
        <w:t>C\.Taux spécifique de mortalité par cause</w:t>
      </w:r>
    </w:p>
    <w:p w:rsidR="00730259" w:rsidRPr="00730259" w:rsidRDefault="00730259" w:rsidP="00730259">
      <w:pPr>
        <w:pStyle w:val="Default"/>
        <w:rPr>
          <w:sz w:val="36"/>
          <w:szCs w:val="36"/>
        </w:rPr>
      </w:pPr>
    </w:p>
    <w:p w:rsidR="008773A0" w:rsidRPr="00730259" w:rsidRDefault="00730259" w:rsidP="008773A0">
      <w:pPr>
        <w:pStyle w:val="Default"/>
        <w:rPr>
          <w:b/>
          <w:sz w:val="36"/>
          <w:szCs w:val="36"/>
        </w:rPr>
      </w:pPr>
      <w:r>
        <w:rPr>
          <w:b/>
          <w:bCs/>
          <w:sz w:val="80"/>
          <w:szCs w:val="80"/>
        </w:rPr>
        <w:t xml:space="preserve">D\.Taux de létalité par </w:t>
      </w:r>
    </w:p>
    <w:p w:rsidR="008773A0" w:rsidRDefault="008773A0" w:rsidP="008773A0">
      <w:pPr>
        <w:pStyle w:val="Default"/>
        <w:rPr>
          <w:b/>
          <w:sz w:val="36"/>
          <w:szCs w:val="36"/>
        </w:rPr>
      </w:pPr>
      <w:r w:rsidRPr="00730259">
        <w:rPr>
          <w:b/>
          <w:sz w:val="36"/>
          <w:szCs w:val="36"/>
        </w:rPr>
        <w:t xml:space="preserve">2.Taux spécifique de </w:t>
      </w:r>
      <w:r>
        <w:rPr>
          <w:b/>
          <w:sz w:val="36"/>
          <w:szCs w:val="36"/>
        </w:rPr>
        <w:t>mortalité par cause</w:t>
      </w:r>
    </w:p>
    <w:p w:rsidR="00730259" w:rsidRDefault="0052185E" w:rsidP="008773A0">
      <w:pPr>
        <w:pStyle w:val="Default"/>
        <w:rPr>
          <w:sz w:val="80"/>
          <w:szCs w:val="80"/>
        </w:rPr>
      </w:pPr>
      <w:r w:rsidRPr="0052185E">
        <w:rPr>
          <w:noProof/>
          <w:sz w:val="36"/>
          <w:szCs w:val="36"/>
        </w:rPr>
        <w:pict>
          <v:roundrect id="_x0000_s1058" style="position:absolute;margin-left:53.15pt;margin-top:2.25pt;width:420pt;height:98pt;z-index:251662336" arcsize="10923f">
            <v:textbox>
              <w:txbxContent>
                <w:p w:rsidR="00730259" w:rsidRPr="00730259" w:rsidRDefault="00730259" w:rsidP="00730259">
                  <w:pPr>
                    <w:pStyle w:val="Default"/>
                    <w:rPr>
                      <w:sz w:val="36"/>
                      <w:szCs w:val="36"/>
                    </w:rPr>
                  </w:pPr>
                  <w:r w:rsidRPr="00730259">
                    <w:rPr>
                      <w:sz w:val="36"/>
                      <w:szCs w:val="36"/>
                    </w:rPr>
                    <w:t>Nombre de décès d</w:t>
                  </w:r>
                  <w:r>
                    <w:rPr>
                      <w:sz w:val="36"/>
                      <w:szCs w:val="36"/>
                    </w:rPr>
                    <w:t>u a une cause donnée</w:t>
                  </w:r>
                  <w:r w:rsidRPr="00730259">
                    <w:rPr>
                      <w:sz w:val="36"/>
                      <w:szCs w:val="36"/>
                    </w:rPr>
                    <w:t xml:space="preserve"> pendant l’année</w:t>
                  </w:r>
                </w:p>
                <w:p w:rsidR="00730259" w:rsidRPr="00730259" w:rsidRDefault="00730259" w:rsidP="00730259">
                  <w:pPr>
                    <w:pStyle w:val="Default"/>
                    <w:rPr>
                      <w:sz w:val="36"/>
                      <w:szCs w:val="36"/>
                    </w:rPr>
                  </w:pPr>
                  <w:r w:rsidRPr="00730259">
                    <w:rPr>
                      <w:sz w:val="36"/>
                      <w:szCs w:val="36"/>
                    </w:rPr>
                    <w:t>___________________________________ x 1000</w:t>
                  </w:r>
                </w:p>
                <w:p w:rsidR="00730259" w:rsidRPr="00730259" w:rsidRDefault="00730259" w:rsidP="00730259">
                  <w:pPr>
                    <w:autoSpaceDE w:val="0"/>
                    <w:autoSpaceDN w:val="0"/>
                    <w:adjustRightInd w:val="0"/>
                    <w:spacing w:after="0" w:line="240" w:lineRule="auto"/>
                    <w:rPr>
                      <w:sz w:val="36"/>
                      <w:szCs w:val="36"/>
                    </w:rPr>
                  </w:pPr>
                  <w:r w:rsidRPr="00730259">
                    <w:rPr>
                      <w:sz w:val="36"/>
                      <w:szCs w:val="36"/>
                    </w:rPr>
                    <w:t>Population moyenne de cette année-là.</w:t>
                  </w:r>
                </w:p>
                <w:p w:rsidR="00730259" w:rsidRDefault="00730259" w:rsidP="00730259"/>
              </w:txbxContent>
            </v:textbox>
          </v:roundrect>
        </w:pict>
      </w:r>
    </w:p>
    <w:p w:rsidR="00730259" w:rsidRPr="00730259" w:rsidRDefault="00730259" w:rsidP="00730259">
      <w:pPr>
        <w:pStyle w:val="Default"/>
        <w:rPr>
          <w:color w:val="002060"/>
          <w:sz w:val="36"/>
          <w:szCs w:val="36"/>
        </w:rPr>
      </w:pPr>
    </w:p>
    <w:p w:rsidR="008773A0" w:rsidRDefault="008773A0" w:rsidP="00730259">
      <w:pPr>
        <w:pStyle w:val="Default"/>
        <w:rPr>
          <w:b/>
          <w:bCs/>
          <w:sz w:val="36"/>
          <w:szCs w:val="36"/>
        </w:rPr>
      </w:pPr>
    </w:p>
    <w:p w:rsidR="008773A0" w:rsidRDefault="008773A0" w:rsidP="00730259">
      <w:pPr>
        <w:pStyle w:val="Default"/>
        <w:rPr>
          <w:b/>
          <w:bCs/>
          <w:sz w:val="36"/>
          <w:szCs w:val="36"/>
        </w:rPr>
      </w:pPr>
    </w:p>
    <w:p w:rsidR="00730259" w:rsidRDefault="0052185E" w:rsidP="00730259">
      <w:pPr>
        <w:pStyle w:val="Default"/>
        <w:rPr>
          <w:sz w:val="36"/>
          <w:szCs w:val="36"/>
        </w:rPr>
      </w:pPr>
      <w:r w:rsidRPr="0052185E">
        <w:rPr>
          <w:b/>
          <w:bCs/>
          <w:noProof/>
          <w:sz w:val="36"/>
          <w:szCs w:val="36"/>
        </w:rPr>
        <w:pict>
          <v:roundrect id="_x0000_s1060" style="position:absolute;margin-left:25.15pt;margin-top:18.05pt;width:438pt;height:116.1pt;z-index:251663360" arcsize="10923f">
            <v:textbox>
              <w:txbxContent>
                <w:p w:rsidR="00730259" w:rsidRPr="00730259" w:rsidRDefault="00730259" w:rsidP="00730259">
                  <w:pPr>
                    <w:pStyle w:val="Default"/>
                    <w:rPr>
                      <w:sz w:val="36"/>
                      <w:szCs w:val="36"/>
                    </w:rPr>
                  </w:pPr>
                  <w:r w:rsidRPr="00730259">
                    <w:rPr>
                      <w:sz w:val="36"/>
                      <w:szCs w:val="36"/>
                    </w:rPr>
                    <w:t>Nombre de décès dus à une cause pendant l’année</w:t>
                  </w:r>
                </w:p>
                <w:p w:rsidR="00730259" w:rsidRPr="00730259" w:rsidRDefault="00730259" w:rsidP="00730259">
                  <w:pPr>
                    <w:pStyle w:val="Default"/>
                    <w:rPr>
                      <w:sz w:val="36"/>
                      <w:szCs w:val="36"/>
                    </w:rPr>
                  </w:pPr>
                  <w:r w:rsidRPr="00730259">
                    <w:rPr>
                      <w:sz w:val="36"/>
                      <w:szCs w:val="36"/>
                    </w:rPr>
                    <w:t>___________________________________</w:t>
                  </w:r>
                  <w:r>
                    <w:rPr>
                      <w:sz w:val="36"/>
                      <w:szCs w:val="36"/>
                    </w:rPr>
                    <w:t xml:space="preserve">         </w:t>
                  </w:r>
                  <w:r w:rsidRPr="00730259">
                    <w:rPr>
                      <w:sz w:val="36"/>
                      <w:szCs w:val="36"/>
                    </w:rPr>
                    <w:t>x 100</w:t>
                  </w:r>
                </w:p>
                <w:p w:rsidR="00730259" w:rsidRPr="00730259" w:rsidRDefault="00730259" w:rsidP="00730259">
                  <w:pPr>
                    <w:rPr>
                      <w:color w:val="002060"/>
                      <w:sz w:val="36"/>
                      <w:szCs w:val="36"/>
                    </w:rPr>
                  </w:pPr>
                  <w:r w:rsidRPr="00730259">
                    <w:rPr>
                      <w:sz w:val="36"/>
                      <w:szCs w:val="36"/>
                    </w:rPr>
                    <w:t>Nombre de sujets atteints de la même cause la même année</w:t>
                  </w:r>
                </w:p>
                <w:p w:rsidR="00730259" w:rsidRDefault="00730259"/>
              </w:txbxContent>
            </v:textbox>
          </v:roundrect>
        </w:pict>
      </w:r>
      <w:r w:rsidR="00730259" w:rsidRPr="00730259">
        <w:rPr>
          <w:b/>
          <w:bCs/>
          <w:sz w:val="36"/>
          <w:szCs w:val="36"/>
        </w:rPr>
        <w:t>D\.Taux de létalité par cause</w:t>
      </w:r>
    </w:p>
    <w:p w:rsidR="00730259" w:rsidRPr="00730259" w:rsidRDefault="00730259" w:rsidP="00730259"/>
    <w:p w:rsidR="00730259" w:rsidRPr="00730259" w:rsidRDefault="00730259" w:rsidP="00730259"/>
    <w:p w:rsidR="00730259" w:rsidRDefault="00730259" w:rsidP="00730259"/>
    <w:p w:rsidR="00730259" w:rsidRDefault="00730259" w:rsidP="00730259">
      <w:pPr>
        <w:jc w:val="right"/>
      </w:pPr>
    </w:p>
    <w:p w:rsidR="00730259" w:rsidRDefault="00730259" w:rsidP="00730259">
      <w:pPr>
        <w:pStyle w:val="Default"/>
        <w:rPr>
          <w:b/>
          <w:bCs/>
          <w:sz w:val="36"/>
          <w:szCs w:val="36"/>
        </w:rPr>
      </w:pPr>
    </w:p>
    <w:p w:rsidR="00730259" w:rsidRDefault="00730259" w:rsidP="00730259">
      <w:pPr>
        <w:pStyle w:val="Default"/>
        <w:rPr>
          <w:b/>
          <w:bCs/>
          <w:sz w:val="36"/>
          <w:szCs w:val="36"/>
        </w:rPr>
      </w:pPr>
      <w:r w:rsidRPr="00730259">
        <w:rPr>
          <w:b/>
          <w:bCs/>
          <w:sz w:val="36"/>
          <w:szCs w:val="36"/>
        </w:rPr>
        <w:t>E\Taux proportionnel de mortalité</w:t>
      </w:r>
    </w:p>
    <w:p w:rsidR="00730259" w:rsidRDefault="00730259" w:rsidP="00730259">
      <w:pPr>
        <w:pStyle w:val="Default"/>
        <w:rPr>
          <w:b/>
          <w:bCs/>
          <w:sz w:val="36"/>
          <w:szCs w:val="36"/>
        </w:rPr>
      </w:pPr>
    </w:p>
    <w:p w:rsidR="00730259" w:rsidRDefault="0052185E" w:rsidP="00730259">
      <w:pPr>
        <w:pStyle w:val="Default"/>
        <w:rPr>
          <w:sz w:val="36"/>
          <w:szCs w:val="36"/>
        </w:rPr>
      </w:pPr>
      <w:r>
        <w:rPr>
          <w:noProof/>
          <w:sz w:val="36"/>
          <w:szCs w:val="36"/>
        </w:rPr>
        <w:pict>
          <v:roundrect id="_x0000_s1061" style="position:absolute;margin-left:-12.85pt;margin-top:.5pt;width:513pt;height:125pt;z-index:251664384" arcsize="10923f">
            <v:textbox>
              <w:txbxContent>
                <w:p w:rsidR="00730259" w:rsidRPr="00730259" w:rsidRDefault="00730259" w:rsidP="00730259">
                  <w:pPr>
                    <w:pStyle w:val="Default"/>
                    <w:rPr>
                      <w:sz w:val="36"/>
                      <w:szCs w:val="36"/>
                    </w:rPr>
                  </w:pPr>
                  <w:r w:rsidRPr="00730259">
                    <w:rPr>
                      <w:sz w:val="36"/>
                      <w:szCs w:val="36"/>
                    </w:rPr>
                    <w:t>Nombre de décès dus à une cause donnée une année donnée</w:t>
                  </w:r>
                </w:p>
                <w:p w:rsidR="00730259" w:rsidRPr="00730259" w:rsidRDefault="00730259" w:rsidP="00730259">
                  <w:pPr>
                    <w:pStyle w:val="Default"/>
                    <w:rPr>
                      <w:sz w:val="36"/>
                      <w:szCs w:val="36"/>
                    </w:rPr>
                  </w:pPr>
                  <w:r w:rsidRPr="00730259">
                    <w:rPr>
                      <w:sz w:val="36"/>
                      <w:szCs w:val="36"/>
                    </w:rPr>
                    <w:t>___________</w:t>
                  </w:r>
                  <w:r>
                    <w:rPr>
                      <w:sz w:val="36"/>
                      <w:szCs w:val="36"/>
                    </w:rPr>
                    <w:t>_____________________________   X</w:t>
                  </w:r>
                  <w:r w:rsidRPr="00730259">
                    <w:rPr>
                      <w:sz w:val="36"/>
                      <w:szCs w:val="36"/>
                    </w:rPr>
                    <w:t xml:space="preserve">1000 </w:t>
                  </w:r>
                </w:p>
                <w:p w:rsidR="00730259" w:rsidRPr="00730259" w:rsidRDefault="00730259" w:rsidP="00730259">
                  <w:pPr>
                    <w:rPr>
                      <w:sz w:val="36"/>
                      <w:szCs w:val="36"/>
                    </w:rPr>
                  </w:pPr>
                  <w:r w:rsidRPr="00730259">
                    <w:rPr>
                      <w:sz w:val="36"/>
                      <w:szCs w:val="36"/>
                    </w:rPr>
                    <w:t>Nombre total de décès cette année-là</w:t>
                  </w:r>
                </w:p>
                <w:p w:rsidR="00730259" w:rsidRDefault="00730259"/>
              </w:txbxContent>
            </v:textbox>
          </v:roundrect>
        </w:pict>
      </w:r>
    </w:p>
    <w:p w:rsidR="00730259" w:rsidRPr="00730259" w:rsidRDefault="00730259" w:rsidP="00730259"/>
    <w:p w:rsidR="00730259" w:rsidRPr="00730259" w:rsidRDefault="00730259" w:rsidP="00730259"/>
    <w:p w:rsidR="00730259" w:rsidRPr="00730259" w:rsidRDefault="00730259" w:rsidP="00730259"/>
    <w:p w:rsidR="00730259" w:rsidRPr="00730259" w:rsidRDefault="00730259" w:rsidP="00730259"/>
    <w:p w:rsidR="00730259" w:rsidRPr="00730259" w:rsidRDefault="00730259" w:rsidP="00730259">
      <w:pPr>
        <w:pStyle w:val="Default"/>
        <w:rPr>
          <w:sz w:val="36"/>
          <w:szCs w:val="36"/>
        </w:rPr>
      </w:pPr>
      <w:r w:rsidRPr="00730259">
        <w:rPr>
          <w:b/>
          <w:bCs/>
          <w:sz w:val="36"/>
          <w:szCs w:val="36"/>
        </w:rPr>
        <w:t xml:space="preserve">F\Mortalité infantile </w:t>
      </w:r>
    </w:p>
    <w:p w:rsidR="00730259" w:rsidRDefault="00730259" w:rsidP="00730259">
      <w:pPr>
        <w:pStyle w:val="Default"/>
        <w:rPr>
          <w:b/>
          <w:bCs/>
          <w:sz w:val="36"/>
          <w:szCs w:val="36"/>
        </w:rPr>
      </w:pPr>
      <w:r w:rsidRPr="00730259">
        <w:rPr>
          <w:b/>
          <w:bCs/>
          <w:sz w:val="36"/>
          <w:szCs w:val="36"/>
        </w:rPr>
        <w:t>Taux de mortalité infantile:</w:t>
      </w:r>
    </w:p>
    <w:p w:rsidR="00730259" w:rsidRDefault="0052185E" w:rsidP="00730259">
      <w:pPr>
        <w:pStyle w:val="Default"/>
        <w:rPr>
          <w:sz w:val="36"/>
          <w:szCs w:val="36"/>
        </w:rPr>
      </w:pPr>
      <w:r>
        <w:rPr>
          <w:noProof/>
          <w:sz w:val="36"/>
          <w:szCs w:val="36"/>
        </w:rPr>
        <w:pict>
          <v:roundrect id="_x0000_s1062" style="position:absolute;margin-left:-5.85pt;margin-top:7.65pt;width:503pt;height:126pt;z-index:251665408" arcsize="10923f">
            <v:textbox>
              <w:txbxContent>
                <w:p w:rsidR="00730259" w:rsidRPr="00730259" w:rsidRDefault="00730259" w:rsidP="00730259">
                  <w:pPr>
                    <w:pStyle w:val="Default"/>
                    <w:rPr>
                      <w:sz w:val="36"/>
                      <w:szCs w:val="36"/>
                    </w:rPr>
                  </w:pPr>
                  <w:r w:rsidRPr="00730259">
                    <w:rPr>
                      <w:sz w:val="36"/>
                      <w:szCs w:val="36"/>
                    </w:rPr>
                    <w:t xml:space="preserve">Nombre d’enfants décédés avant l’âge de </w:t>
                  </w:r>
                </w:p>
                <w:p w:rsidR="00730259" w:rsidRPr="00730259" w:rsidRDefault="00730259" w:rsidP="00730259">
                  <w:pPr>
                    <w:pStyle w:val="Default"/>
                    <w:rPr>
                      <w:sz w:val="36"/>
                      <w:szCs w:val="36"/>
                    </w:rPr>
                  </w:pPr>
                  <w:r w:rsidRPr="00730259">
                    <w:rPr>
                      <w:sz w:val="36"/>
                      <w:szCs w:val="36"/>
                    </w:rPr>
                    <w:t>1 an pendant une année</w:t>
                  </w:r>
                </w:p>
                <w:p w:rsidR="00730259" w:rsidRPr="00730259" w:rsidRDefault="00730259" w:rsidP="00730259">
                  <w:pPr>
                    <w:pStyle w:val="Default"/>
                    <w:rPr>
                      <w:sz w:val="36"/>
                      <w:szCs w:val="36"/>
                    </w:rPr>
                  </w:pPr>
                  <w:r w:rsidRPr="00730259">
                    <w:rPr>
                      <w:sz w:val="36"/>
                      <w:szCs w:val="36"/>
                    </w:rPr>
                    <w:t>______________________________x 1000</w:t>
                  </w:r>
                </w:p>
                <w:p w:rsidR="00730259" w:rsidRPr="00730259" w:rsidRDefault="00730259" w:rsidP="00730259">
                  <w:pPr>
                    <w:rPr>
                      <w:sz w:val="36"/>
                      <w:szCs w:val="36"/>
                    </w:rPr>
                  </w:pPr>
                  <w:r w:rsidRPr="00730259">
                    <w:rPr>
                      <w:sz w:val="36"/>
                      <w:szCs w:val="36"/>
                    </w:rPr>
                    <w:t>Nombre de naissances vivantes la même année</w:t>
                  </w:r>
                </w:p>
                <w:p w:rsidR="00730259" w:rsidRDefault="00730259"/>
              </w:txbxContent>
            </v:textbox>
          </v:roundrect>
        </w:pict>
      </w:r>
    </w:p>
    <w:p w:rsidR="00730259" w:rsidRDefault="00730259">
      <w:pPr>
        <w:rPr>
          <w:rFonts w:ascii="Times New Roman" w:hAnsi="Times New Roman" w:cs="Times New Roman"/>
          <w:color w:val="000000"/>
          <w:sz w:val="36"/>
          <w:szCs w:val="36"/>
        </w:rPr>
      </w:pPr>
      <w:r>
        <w:rPr>
          <w:sz w:val="36"/>
          <w:szCs w:val="36"/>
        </w:rPr>
        <w:br w:type="page"/>
      </w:r>
    </w:p>
    <w:p w:rsidR="00730259" w:rsidRDefault="00DA4B75" w:rsidP="00730259">
      <w:pPr>
        <w:pStyle w:val="Default"/>
        <w:rPr>
          <w:b/>
          <w:bCs/>
          <w:color w:val="FF0000"/>
          <w:sz w:val="44"/>
          <w:szCs w:val="44"/>
        </w:rPr>
      </w:pPr>
      <w:r>
        <w:rPr>
          <w:b/>
          <w:bCs/>
          <w:color w:val="FF0000"/>
          <w:sz w:val="44"/>
          <w:szCs w:val="44"/>
        </w:rPr>
        <w:lastRenderedPageBreak/>
        <w:t>b</w:t>
      </w:r>
      <w:r w:rsidRPr="00DA4B75">
        <w:rPr>
          <w:b/>
          <w:bCs/>
          <w:color w:val="FF0000"/>
          <w:sz w:val="44"/>
          <w:szCs w:val="44"/>
        </w:rPr>
        <w:t>\-INDICATEURS DE MORBIDITE</w:t>
      </w:r>
    </w:p>
    <w:p w:rsidR="00DA4B75" w:rsidRPr="00DA4B75" w:rsidRDefault="00DA4B75" w:rsidP="00DA4B75">
      <w:pPr>
        <w:autoSpaceDE w:val="0"/>
        <w:autoSpaceDN w:val="0"/>
        <w:adjustRightInd w:val="0"/>
        <w:spacing w:after="0" w:line="240" w:lineRule="auto"/>
        <w:rPr>
          <w:rFonts w:ascii="Wingdings" w:hAnsi="Wingdings" w:cs="Wingdings"/>
          <w:color w:val="000000"/>
          <w:sz w:val="24"/>
          <w:szCs w:val="24"/>
        </w:rPr>
      </w:pPr>
    </w:p>
    <w:p w:rsidR="00DA4B75" w:rsidRPr="00DA4B75" w:rsidRDefault="00DA4B75" w:rsidP="00DA4B75">
      <w:pPr>
        <w:autoSpaceDE w:val="0"/>
        <w:autoSpaceDN w:val="0"/>
        <w:adjustRightInd w:val="0"/>
        <w:spacing w:after="0" w:line="240" w:lineRule="auto"/>
        <w:rPr>
          <w:rFonts w:ascii="Times New Roman" w:hAnsi="Times New Roman" w:cs="Times New Roman"/>
          <w:color w:val="000000"/>
          <w:sz w:val="36"/>
          <w:szCs w:val="36"/>
        </w:rPr>
      </w:pPr>
      <w:r w:rsidRPr="00DA4B75">
        <w:rPr>
          <w:rFonts w:ascii="Wingdings" w:hAnsi="Wingdings" w:cs="Wingdings"/>
          <w:color w:val="000000"/>
          <w:sz w:val="36"/>
          <w:szCs w:val="36"/>
        </w:rPr>
        <w:t></w:t>
      </w:r>
      <w:r w:rsidRPr="00DA4B75">
        <w:rPr>
          <w:rFonts w:ascii="Times New Roman" w:hAnsi="Times New Roman" w:cs="Times New Roman"/>
          <w:color w:val="000000"/>
          <w:sz w:val="36"/>
          <w:szCs w:val="36"/>
        </w:rPr>
        <w:t>La morbidité donne des indications sur le nombre d’individus malades et sur le nombre de nouveaux cas de maladies.</w:t>
      </w:r>
    </w:p>
    <w:p w:rsidR="00DA4B75" w:rsidRPr="00DA4B75" w:rsidRDefault="00DA4B75" w:rsidP="00DA4B75">
      <w:pPr>
        <w:autoSpaceDE w:val="0"/>
        <w:autoSpaceDN w:val="0"/>
        <w:adjustRightInd w:val="0"/>
        <w:spacing w:after="0" w:line="240" w:lineRule="auto"/>
        <w:rPr>
          <w:rFonts w:ascii="Times New Roman" w:hAnsi="Times New Roman" w:cs="Times New Roman"/>
          <w:color w:val="000000"/>
          <w:sz w:val="36"/>
          <w:szCs w:val="36"/>
        </w:rPr>
      </w:pPr>
    </w:p>
    <w:p w:rsidR="00DA4B75" w:rsidRDefault="00DA4B75" w:rsidP="00DA4B75">
      <w:pPr>
        <w:autoSpaceDE w:val="0"/>
        <w:autoSpaceDN w:val="0"/>
        <w:adjustRightInd w:val="0"/>
        <w:spacing w:after="0" w:line="240" w:lineRule="auto"/>
        <w:rPr>
          <w:rFonts w:ascii="Times New Roman" w:hAnsi="Times New Roman" w:cs="Times New Roman"/>
          <w:b/>
          <w:bCs/>
          <w:color w:val="000000"/>
          <w:sz w:val="36"/>
          <w:szCs w:val="36"/>
        </w:rPr>
      </w:pPr>
      <w:r w:rsidRPr="00DA4B75">
        <w:rPr>
          <w:rFonts w:ascii="Wingdings" w:hAnsi="Wingdings" w:cs="Wingdings"/>
          <w:color w:val="000000"/>
          <w:sz w:val="36"/>
          <w:szCs w:val="36"/>
        </w:rPr>
        <w:t></w:t>
      </w:r>
      <w:r w:rsidRPr="00DA4B75">
        <w:rPr>
          <w:rFonts w:ascii="Times New Roman" w:hAnsi="Times New Roman" w:cs="Times New Roman"/>
          <w:color w:val="000000"/>
          <w:sz w:val="36"/>
          <w:szCs w:val="36"/>
        </w:rPr>
        <w:t xml:space="preserve">Deux indicateurs sont utilisés pour la caractériser: </w:t>
      </w:r>
      <w:r w:rsidRPr="00DA4B75">
        <w:rPr>
          <w:rFonts w:ascii="Times New Roman" w:hAnsi="Times New Roman" w:cs="Times New Roman"/>
          <w:b/>
          <w:bCs/>
          <w:color w:val="000000"/>
          <w:sz w:val="36"/>
          <w:szCs w:val="36"/>
        </w:rPr>
        <w:t>la prévalence</w:t>
      </w:r>
      <w:r w:rsidR="00582946">
        <w:rPr>
          <w:rFonts w:ascii="Times New Roman" w:hAnsi="Times New Roman" w:cs="Times New Roman"/>
          <w:b/>
          <w:bCs/>
          <w:color w:val="000000"/>
          <w:sz w:val="36"/>
          <w:szCs w:val="36"/>
        </w:rPr>
        <w:t xml:space="preserve"> </w:t>
      </w:r>
      <w:r w:rsidRPr="00DA4B75">
        <w:rPr>
          <w:rFonts w:ascii="Times New Roman" w:hAnsi="Times New Roman" w:cs="Times New Roman"/>
          <w:color w:val="000000"/>
          <w:sz w:val="36"/>
          <w:szCs w:val="36"/>
        </w:rPr>
        <w:t xml:space="preserve">et </w:t>
      </w:r>
      <w:r w:rsidRPr="00DA4B75">
        <w:rPr>
          <w:rFonts w:ascii="Times New Roman" w:hAnsi="Times New Roman" w:cs="Times New Roman"/>
          <w:b/>
          <w:bCs/>
          <w:color w:val="000000"/>
          <w:sz w:val="36"/>
          <w:szCs w:val="36"/>
        </w:rPr>
        <w:t>l’incidence.</w:t>
      </w:r>
    </w:p>
    <w:p w:rsidR="00DA4B75" w:rsidRPr="00DA4B75" w:rsidRDefault="00DA4B75" w:rsidP="00DA4B75">
      <w:pPr>
        <w:autoSpaceDE w:val="0"/>
        <w:autoSpaceDN w:val="0"/>
        <w:adjustRightInd w:val="0"/>
        <w:spacing w:after="0" w:line="240" w:lineRule="auto"/>
        <w:rPr>
          <w:rFonts w:ascii="Times New Roman" w:hAnsi="Times New Roman" w:cs="Times New Roman"/>
          <w:color w:val="000000"/>
          <w:sz w:val="36"/>
          <w:szCs w:val="36"/>
        </w:rPr>
      </w:pPr>
    </w:p>
    <w:p w:rsidR="00DA4B75" w:rsidRDefault="00DA4B75" w:rsidP="00DA4B75">
      <w:pPr>
        <w:pStyle w:val="Default"/>
      </w:pPr>
    </w:p>
    <w:p w:rsidR="00DA4B75" w:rsidRPr="00DA4B75" w:rsidRDefault="00DA4B75" w:rsidP="00DA4B75">
      <w:pPr>
        <w:pStyle w:val="Default"/>
        <w:rPr>
          <w:sz w:val="48"/>
          <w:szCs w:val="48"/>
        </w:rPr>
      </w:pPr>
      <w:r w:rsidRPr="00DA4B75">
        <w:rPr>
          <w:b/>
          <w:bCs/>
          <w:sz w:val="48"/>
          <w:szCs w:val="48"/>
        </w:rPr>
        <w:t>A.Prévalence</w:t>
      </w:r>
      <w:r>
        <w:rPr>
          <w:b/>
          <w:bCs/>
          <w:sz w:val="48"/>
          <w:szCs w:val="48"/>
        </w:rPr>
        <w:t> :</w:t>
      </w:r>
    </w:p>
    <w:p w:rsidR="00DA4B75" w:rsidRPr="00DA4B75" w:rsidRDefault="00DA4B75" w:rsidP="00DA4B75">
      <w:pPr>
        <w:pStyle w:val="Default"/>
        <w:rPr>
          <w:sz w:val="36"/>
          <w:szCs w:val="36"/>
        </w:rPr>
      </w:pPr>
    </w:p>
    <w:p w:rsidR="00DA4B75" w:rsidRPr="00DA4B75" w:rsidRDefault="00DA4B75" w:rsidP="00DA4B75">
      <w:pPr>
        <w:pStyle w:val="Default"/>
        <w:rPr>
          <w:sz w:val="36"/>
          <w:szCs w:val="36"/>
        </w:rPr>
      </w:pPr>
      <w:r w:rsidRPr="00DA4B75">
        <w:rPr>
          <w:rFonts w:ascii="Arial" w:hAnsi="Arial" w:cs="Arial"/>
          <w:sz w:val="36"/>
          <w:szCs w:val="36"/>
        </w:rPr>
        <w:t>•</w:t>
      </w:r>
      <w:r w:rsidRPr="00DA4B75">
        <w:rPr>
          <w:sz w:val="36"/>
          <w:szCs w:val="36"/>
        </w:rPr>
        <w:t>Elle correspond au nombre de cas d’une maladie donnée à un moment donné au sein d’une population.</w:t>
      </w:r>
    </w:p>
    <w:p w:rsidR="00DA4B75" w:rsidRPr="00DA4B75" w:rsidRDefault="00DA4B75" w:rsidP="00DA4B75">
      <w:pPr>
        <w:pStyle w:val="Default"/>
        <w:rPr>
          <w:sz w:val="36"/>
          <w:szCs w:val="36"/>
        </w:rPr>
      </w:pPr>
    </w:p>
    <w:p w:rsidR="00DA4B75" w:rsidRPr="00DA4B75" w:rsidRDefault="00DA4B75" w:rsidP="00DA4B75">
      <w:pPr>
        <w:pStyle w:val="Default"/>
        <w:rPr>
          <w:sz w:val="36"/>
          <w:szCs w:val="36"/>
        </w:rPr>
      </w:pPr>
      <w:r w:rsidRPr="00DA4B75">
        <w:rPr>
          <w:rFonts w:ascii="Arial" w:hAnsi="Arial" w:cs="Arial"/>
          <w:sz w:val="36"/>
          <w:szCs w:val="36"/>
        </w:rPr>
        <w:t>•</w:t>
      </w:r>
      <w:r w:rsidRPr="00DA4B75">
        <w:rPr>
          <w:sz w:val="36"/>
          <w:szCs w:val="36"/>
        </w:rPr>
        <w:t>Elle tient compte des nouveaux cas et des cas déjà présents au début de l’étude.</w:t>
      </w:r>
    </w:p>
    <w:p w:rsidR="00DA4B75" w:rsidRDefault="00DA4B75" w:rsidP="00DA4B75">
      <w:pPr>
        <w:pStyle w:val="Default"/>
      </w:pPr>
    </w:p>
    <w:p w:rsidR="00DA4B75" w:rsidRDefault="00DA4B75" w:rsidP="00DA4B75">
      <w:pPr>
        <w:pStyle w:val="Default"/>
        <w:rPr>
          <w:b/>
          <w:bCs/>
          <w:sz w:val="36"/>
          <w:szCs w:val="36"/>
        </w:rPr>
      </w:pPr>
      <w:r w:rsidRPr="00DA4B75">
        <w:rPr>
          <w:b/>
          <w:bCs/>
          <w:sz w:val="36"/>
          <w:szCs w:val="36"/>
        </w:rPr>
        <w:t>Taux</w:t>
      </w:r>
      <w:r>
        <w:rPr>
          <w:b/>
          <w:bCs/>
          <w:sz w:val="36"/>
          <w:szCs w:val="36"/>
        </w:rPr>
        <w:t xml:space="preserve"> </w:t>
      </w:r>
      <w:r w:rsidRPr="00DA4B75">
        <w:rPr>
          <w:b/>
          <w:bCs/>
          <w:sz w:val="36"/>
          <w:szCs w:val="36"/>
        </w:rPr>
        <w:t>de</w:t>
      </w:r>
      <w:r>
        <w:rPr>
          <w:b/>
          <w:bCs/>
          <w:sz w:val="36"/>
          <w:szCs w:val="36"/>
        </w:rPr>
        <w:t xml:space="preserve"> </w:t>
      </w:r>
      <w:r w:rsidRPr="00DA4B75">
        <w:rPr>
          <w:b/>
          <w:bCs/>
          <w:sz w:val="36"/>
          <w:szCs w:val="36"/>
        </w:rPr>
        <w:t>prévalence:</w:t>
      </w:r>
    </w:p>
    <w:p w:rsidR="00DA4B75" w:rsidRPr="00DA4B75" w:rsidRDefault="0052185E" w:rsidP="00DA4B75">
      <w:pPr>
        <w:pStyle w:val="Default"/>
        <w:rPr>
          <w:sz w:val="36"/>
          <w:szCs w:val="36"/>
        </w:rPr>
      </w:pPr>
      <w:r>
        <w:rPr>
          <w:noProof/>
          <w:sz w:val="36"/>
          <w:szCs w:val="36"/>
        </w:rPr>
        <w:pict>
          <v:roundrect id="_x0000_s1063" style="position:absolute;margin-left:13.15pt;margin-top:16.4pt;width:436pt;height:126pt;z-index:251666432" arcsize="10923f">
            <v:textbox>
              <w:txbxContent>
                <w:p w:rsidR="00DA4B75" w:rsidRPr="00DA4B75" w:rsidRDefault="00DA4B75" w:rsidP="00DA4B75">
                  <w:pPr>
                    <w:pStyle w:val="Default"/>
                    <w:rPr>
                      <w:sz w:val="36"/>
                      <w:szCs w:val="36"/>
                    </w:rPr>
                  </w:pPr>
                  <w:r w:rsidRPr="00DA4B75">
                    <w:rPr>
                      <w:sz w:val="36"/>
                      <w:szCs w:val="36"/>
                    </w:rPr>
                    <w:t>Nombre de cas</w:t>
                  </w:r>
                  <w:r>
                    <w:rPr>
                      <w:sz w:val="36"/>
                      <w:szCs w:val="36"/>
                    </w:rPr>
                    <w:t>(nouveaux +anciens)</w:t>
                  </w:r>
                  <w:r w:rsidRPr="00DA4B75">
                    <w:rPr>
                      <w:sz w:val="36"/>
                      <w:szCs w:val="36"/>
                    </w:rPr>
                    <w:t xml:space="preserve"> d’une maladie donnée à un moment donné ____________________________</w:t>
                  </w:r>
                </w:p>
                <w:p w:rsidR="00DA4B75" w:rsidRDefault="00DA4B75" w:rsidP="00DA4B75">
                  <w:pPr>
                    <w:pStyle w:val="Default"/>
                    <w:rPr>
                      <w:sz w:val="36"/>
                      <w:szCs w:val="36"/>
                    </w:rPr>
                  </w:pPr>
                </w:p>
                <w:p w:rsidR="00DA4B75" w:rsidRPr="00DA4B75" w:rsidRDefault="00DA4B75" w:rsidP="00DA4B75">
                  <w:pPr>
                    <w:pStyle w:val="Default"/>
                    <w:rPr>
                      <w:sz w:val="36"/>
                      <w:szCs w:val="36"/>
                    </w:rPr>
                  </w:pPr>
                  <w:r w:rsidRPr="00DA4B75">
                    <w:rPr>
                      <w:sz w:val="36"/>
                      <w:szCs w:val="36"/>
                    </w:rPr>
                    <w:t>Population à risque au même moment</w:t>
                  </w:r>
                  <w:r>
                    <w:rPr>
                      <w:sz w:val="36"/>
                      <w:szCs w:val="36"/>
                    </w:rPr>
                    <w:t>.</w:t>
                  </w:r>
                </w:p>
                <w:p w:rsidR="00DA4B75" w:rsidRDefault="00DA4B75"/>
              </w:txbxContent>
            </v:textbox>
          </v:roundrect>
        </w:pict>
      </w:r>
    </w:p>
    <w:p w:rsidR="00DA4B75" w:rsidRDefault="00DA4B75" w:rsidP="00DA4B75">
      <w:pPr>
        <w:pStyle w:val="Default"/>
        <w:rPr>
          <w:sz w:val="36"/>
          <w:szCs w:val="36"/>
        </w:rPr>
      </w:pPr>
    </w:p>
    <w:p w:rsidR="00DA4B75" w:rsidRDefault="00DA4B75" w:rsidP="00DA4B75">
      <w:pPr>
        <w:pStyle w:val="Default"/>
        <w:rPr>
          <w:sz w:val="36"/>
          <w:szCs w:val="36"/>
        </w:rPr>
      </w:pPr>
    </w:p>
    <w:p w:rsidR="00DA4B75" w:rsidRDefault="00DA4B75" w:rsidP="00DA4B75">
      <w:pPr>
        <w:pStyle w:val="Default"/>
        <w:rPr>
          <w:sz w:val="36"/>
          <w:szCs w:val="36"/>
        </w:rPr>
      </w:pPr>
    </w:p>
    <w:p w:rsidR="00DA4B75" w:rsidRDefault="00DA4B75" w:rsidP="00DA4B75">
      <w:pPr>
        <w:pStyle w:val="Default"/>
        <w:rPr>
          <w:sz w:val="36"/>
          <w:szCs w:val="36"/>
        </w:rPr>
      </w:pPr>
    </w:p>
    <w:p w:rsidR="00DA4B75" w:rsidRDefault="00DA4B75" w:rsidP="00DA4B75">
      <w:pPr>
        <w:pStyle w:val="Default"/>
        <w:rPr>
          <w:sz w:val="36"/>
          <w:szCs w:val="36"/>
        </w:rPr>
      </w:pPr>
    </w:p>
    <w:p w:rsidR="00DA4B75" w:rsidRDefault="00DA4B75" w:rsidP="00DA4B75">
      <w:pPr>
        <w:pStyle w:val="Default"/>
        <w:rPr>
          <w:sz w:val="36"/>
          <w:szCs w:val="36"/>
        </w:rPr>
      </w:pPr>
    </w:p>
    <w:p w:rsidR="00DA4B75" w:rsidRDefault="00DA4B75" w:rsidP="00DA4B75">
      <w:pPr>
        <w:pStyle w:val="Default"/>
        <w:rPr>
          <w:sz w:val="64"/>
          <w:szCs w:val="64"/>
        </w:rPr>
      </w:pPr>
      <w:r w:rsidRPr="00DA4B75">
        <w:rPr>
          <w:sz w:val="36"/>
          <w:szCs w:val="36"/>
        </w:rPr>
        <w:t>La population exposée (dénominateur) est en général la population moyenne à cet instant</w:t>
      </w:r>
      <w:r>
        <w:rPr>
          <w:sz w:val="64"/>
          <w:szCs w:val="64"/>
        </w:rPr>
        <w:t>.</w:t>
      </w:r>
    </w:p>
    <w:p w:rsidR="00DA4B75" w:rsidRPr="00DA4B75" w:rsidRDefault="00DA4B75" w:rsidP="00DA4B75">
      <w:pPr>
        <w:pStyle w:val="Default"/>
        <w:rPr>
          <w:sz w:val="36"/>
          <w:szCs w:val="36"/>
        </w:rPr>
      </w:pPr>
      <w:r w:rsidRPr="00DA4B75">
        <w:rPr>
          <w:b/>
          <w:bCs/>
          <w:sz w:val="36"/>
          <w:szCs w:val="36"/>
        </w:rPr>
        <w:t>B.Taux</w:t>
      </w:r>
      <w:r>
        <w:rPr>
          <w:b/>
          <w:bCs/>
          <w:sz w:val="36"/>
          <w:szCs w:val="36"/>
        </w:rPr>
        <w:t xml:space="preserve"> </w:t>
      </w:r>
      <w:r w:rsidRPr="00DA4B75">
        <w:rPr>
          <w:b/>
          <w:bCs/>
          <w:sz w:val="36"/>
          <w:szCs w:val="36"/>
        </w:rPr>
        <w:t>d’incidence</w:t>
      </w:r>
    </w:p>
    <w:p w:rsidR="00DA4B75" w:rsidRDefault="00DA4B75" w:rsidP="00DA4B75">
      <w:pPr>
        <w:pStyle w:val="Default"/>
        <w:rPr>
          <w:sz w:val="36"/>
          <w:szCs w:val="36"/>
        </w:rPr>
      </w:pPr>
      <w:r w:rsidRPr="00DA4B75">
        <w:rPr>
          <w:rFonts w:ascii="Arial" w:hAnsi="Arial" w:cs="Arial"/>
          <w:sz w:val="36"/>
          <w:szCs w:val="36"/>
        </w:rPr>
        <w:t>•</w:t>
      </w:r>
      <w:r w:rsidRPr="00DA4B75">
        <w:rPr>
          <w:sz w:val="36"/>
          <w:szCs w:val="36"/>
        </w:rPr>
        <w:t>Il correspond au nombre de nouveaux cas d’une maladie donnée apparus pendant une période donnée.</w:t>
      </w:r>
    </w:p>
    <w:p w:rsidR="00DA4B75" w:rsidRPr="00DA4B75" w:rsidRDefault="0052185E" w:rsidP="00DA4B75">
      <w:pPr>
        <w:pStyle w:val="Default"/>
        <w:rPr>
          <w:sz w:val="36"/>
          <w:szCs w:val="36"/>
        </w:rPr>
      </w:pPr>
      <w:r>
        <w:rPr>
          <w:noProof/>
          <w:sz w:val="36"/>
          <w:szCs w:val="36"/>
        </w:rPr>
        <w:pict>
          <v:roundrect id="_x0000_s1064" style="position:absolute;margin-left:-20.85pt;margin-top:8.15pt;width:470pt;height:105.7pt;z-index:251667456" arcsize="10923f">
            <v:textbox>
              <w:txbxContent>
                <w:p w:rsidR="00DA4B75" w:rsidRDefault="00DA4B75" w:rsidP="00DA4B75">
                  <w:pPr>
                    <w:pStyle w:val="Default"/>
                    <w:rPr>
                      <w:sz w:val="36"/>
                      <w:szCs w:val="36"/>
                    </w:rPr>
                  </w:pPr>
                </w:p>
                <w:p w:rsidR="00DA4B75" w:rsidRPr="00DA4B75" w:rsidRDefault="00DA4B75" w:rsidP="00DA4B75">
                  <w:pPr>
                    <w:pStyle w:val="Default"/>
                    <w:rPr>
                      <w:sz w:val="36"/>
                      <w:szCs w:val="36"/>
                    </w:rPr>
                  </w:pPr>
                  <w:r w:rsidRPr="00DA4B75">
                    <w:rPr>
                      <w:sz w:val="36"/>
                      <w:szCs w:val="36"/>
                    </w:rPr>
                    <w:t xml:space="preserve">Nombre de nouveaux cas d’une maladie donnée pendant une période donnée ____________________________ </w:t>
                  </w:r>
                </w:p>
                <w:p w:rsidR="00DA4B75" w:rsidRPr="00DA4B75" w:rsidRDefault="00DA4B75" w:rsidP="00DA4B75">
                  <w:pPr>
                    <w:pStyle w:val="Default"/>
                    <w:rPr>
                      <w:color w:val="FF0000"/>
                      <w:sz w:val="36"/>
                      <w:szCs w:val="36"/>
                    </w:rPr>
                  </w:pPr>
                  <w:r w:rsidRPr="00DA4B75">
                    <w:rPr>
                      <w:sz w:val="36"/>
                      <w:szCs w:val="36"/>
                    </w:rPr>
                    <w:t>Population à risque pendant cette période</w:t>
                  </w:r>
                </w:p>
                <w:p w:rsidR="00DA4B75" w:rsidRDefault="00DA4B75"/>
              </w:txbxContent>
            </v:textbox>
          </v:roundrect>
        </w:pict>
      </w:r>
    </w:p>
    <w:p w:rsidR="00DA4B75" w:rsidRDefault="00DA4B75" w:rsidP="00DA4B75">
      <w:pPr>
        <w:pStyle w:val="Default"/>
        <w:rPr>
          <w:sz w:val="36"/>
          <w:szCs w:val="36"/>
        </w:rPr>
      </w:pPr>
    </w:p>
    <w:p w:rsidR="00807ECE" w:rsidRPr="00807ECE" w:rsidRDefault="0052185E" w:rsidP="0096134B">
      <w:pPr>
        <w:pStyle w:val="Default"/>
        <w:rPr>
          <w:sz w:val="36"/>
          <w:szCs w:val="36"/>
        </w:rPr>
      </w:pPr>
      <w:r>
        <w:rPr>
          <w:noProof/>
          <w:sz w:val="36"/>
          <w:szCs w:val="36"/>
        </w:rPr>
        <w:lastRenderedPageBreak/>
        <w:pict>
          <v:oval id="_x0000_s1065" style="position:absolute;margin-left:64.15pt;margin-top:-51.85pt;width:270pt;height:49pt;z-index:251668480">
            <v:textbox>
              <w:txbxContent>
                <w:p w:rsidR="00807ECE" w:rsidRPr="00807ECE" w:rsidRDefault="00807ECE" w:rsidP="0096134B">
                  <w:pPr>
                    <w:rPr>
                      <w:b/>
                      <w:sz w:val="44"/>
                      <w:szCs w:val="44"/>
                    </w:rPr>
                  </w:pPr>
                  <w:r>
                    <w:rPr>
                      <w:sz w:val="44"/>
                      <w:szCs w:val="44"/>
                    </w:rPr>
                    <w:t xml:space="preserve">   </w:t>
                  </w:r>
                  <w:r w:rsidRPr="00807ECE">
                    <w:rPr>
                      <w:b/>
                      <w:sz w:val="44"/>
                      <w:szCs w:val="44"/>
                    </w:rPr>
                    <w:t xml:space="preserve"> </w:t>
                  </w:r>
                  <w:r w:rsidR="00582946">
                    <w:rPr>
                      <w:b/>
                      <w:sz w:val="44"/>
                      <w:szCs w:val="44"/>
                    </w:rPr>
                    <w:t xml:space="preserve">            TD</w:t>
                  </w:r>
                </w:p>
              </w:txbxContent>
            </v:textbox>
          </v:oval>
        </w:pict>
      </w:r>
    </w:p>
    <w:p w:rsidR="00807ECE" w:rsidRDefault="00807ECE" w:rsidP="00807ECE">
      <w:pPr>
        <w:pStyle w:val="Default"/>
        <w:rPr>
          <w:sz w:val="36"/>
          <w:szCs w:val="36"/>
        </w:rPr>
      </w:pPr>
    </w:p>
    <w:p w:rsidR="00807ECE" w:rsidRPr="00807ECE" w:rsidRDefault="0096134B" w:rsidP="0096134B">
      <w:pPr>
        <w:pStyle w:val="Default"/>
        <w:tabs>
          <w:tab w:val="left" w:pos="4040"/>
        </w:tabs>
        <w:rPr>
          <w:sz w:val="36"/>
          <w:szCs w:val="36"/>
        </w:rPr>
      </w:pPr>
      <w:r>
        <w:rPr>
          <w:sz w:val="36"/>
          <w:szCs w:val="36"/>
        </w:rPr>
        <w:tab/>
      </w:r>
    </w:p>
    <w:sectPr w:rsidR="00807ECE" w:rsidRPr="00807ECE" w:rsidSect="00BF175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5686" w:rsidRDefault="006E5686" w:rsidP="00730259">
      <w:pPr>
        <w:spacing w:after="0" w:line="240" w:lineRule="auto"/>
      </w:pPr>
      <w:r>
        <w:separator/>
      </w:r>
    </w:p>
  </w:endnote>
  <w:endnote w:type="continuationSeparator" w:id="1">
    <w:p w:rsidR="006E5686" w:rsidRDefault="006E5686" w:rsidP="007302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5686" w:rsidRDefault="006E5686" w:rsidP="00730259">
      <w:pPr>
        <w:spacing w:after="0" w:line="240" w:lineRule="auto"/>
      </w:pPr>
      <w:r>
        <w:separator/>
      </w:r>
    </w:p>
  </w:footnote>
  <w:footnote w:type="continuationSeparator" w:id="1">
    <w:p w:rsidR="006E5686" w:rsidRDefault="006E5686" w:rsidP="0073025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741C9D"/>
    <w:multiLevelType w:val="hybridMultilevel"/>
    <w:tmpl w:val="C060DD24"/>
    <w:lvl w:ilvl="0" w:tplc="44420A96">
      <w:start w:val="1"/>
      <w:numFmt w:val="bullet"/>
      <w:lvlText w:val="•"/>
      <w:lvlJc w:val="left"/>
      <w:pPr>
        <w:ind w:left="550"/>
      </w:pPr>
      <w:rPr>
        <w:rFonts w:ascii="Arial" w:eastAsia="Arial" w:hAnsi="Arial" w:cs="Arial"/>
        <w:b w:val="0"/>
        <w:i w:val="0"/>
        <w:strike w:val="0"/>
        <w:dstrike w:val="0"/>
        <w:color w:val="000000"/>
        <w:sz w:val="72"/>
        <w:szCs w:val="72"/>
        <w:u w:val="none" w:color="000000"/>
        <w:bdr w:val="none" w:sz="0" w:space="0" w:color="auto"/>
        <w:shd w:val="clear" w:color="auto" w:fill="auto"/>
        <w:vertAlign w:val="baseline"/>
      </w:rPr>
    </w:lvl>
    <w:lvl w:ilvl="1" w:tplc="7F9C1AEE">
      <w:start w:val="1"/>
      <w:numFmt w:val="bullet"/>
      <w:lvlText w:val="o"/>
      <w:lvlJc w:val="left"/>
      <w:pPr>
        <w:ind w:left="1080"/>
      </w:pPr>
      <w:rPr>
        <w:rFonts w:ascii="Arial" w:eastAsia="Arial" w:hAnsi="Arial" w:cs="Arial"/>
        <w:b w:val="0"/>
        <w:i w:val="0"/>
        <w:strike w:val="0"/>
        <w:dstrike w:val="0"/>
        <w:color w:val="000000"/>
        <w:sz w:val="72"/>
        <w:szCs w:val="72"/>
        <w:u w:val="none" w:color="000000"/>
        <w:bdr w:val="none" w:sz="0" w:space="0" w:color="auto"/>
        <w:shd w:val="clear" w:color="auto" w:fill="auto"/>
        <w:vertAlign w:val="baseline"/>
      </w:rPr>
    </w:lvl>
    <w:lvl w:ilvl="2" w:tplc="6EBC9208">
      <w:start w:val="1"/>
      <w:numFmt w:val="bullet"/>
      <w:lvlText w:val="▪"/>
      <w:lvlJc w:val="left"/>
      <w:pPr>
        <w:ind w:left="1800"/>
      </w:pPr>
      <w:rPr>
        <w:rFonts w:ascii="Arial" w:eastAsia="Arial" w:hAnsi="Arial" w:cs="Arial"/>
        <w:b w:val="0"/>
        <w:i w:val="0"/>
        <w:strike w:val="0"/>
        <w:dstrike w:val="0"/>
        <w:color w:val="000000"/>
        <w:sz w:val="72"/>
        <w:szCs w:val="72"/>
        <w:u w:val="none" w:color="000000"/>
        <w:bdr w:val="none" w:sz="0" w:space="0" w:color="auto"/>
        <w:shd w:val="clear" w:color="auto" w:fill="auto"/>
        <w:vertAlign w:val="baseline"/>
      </w:rPr>
    </w:lvl>
    <w:lvl w:ilvl="3" w:tplc="D310CBD0">
      <w:start w:val="1"/>
      <w:numFmt w:val="bullet"/>
      <w:lvlText w:val="•"/>
      <w:lvlJc w:val="left"/>
      <w:pPr>
        <w:ind w:left="2520"/>
      </w:pPr>
      <w:rPr>
        <w:rFonts w:ascii="Arial" w:eastAsia="Arial" w:hAnsi="Arial" w:cs="Arial"/>
        <w:b w:val="0"/>
        <w:i w:val="0"/>
        <w:strike w:val="0"/>
        <w:dstrike w:val="0"/>
        <w:color w:val="000000"/>
        <w:sz w:val="72"/>
        <w:szCs w:val="72"/>
        <w:u w:val="none" w:color="000000"/>
        <w:bdr w:val="none" w:sz="0" w:space="0" w:color="auto"/>
        <w:shd w:val="clear" w:color="auto" w:fill="auto"/>
        <w:vertAlign w:val="baseline"/>
      </w:rPr>
    </w:lvl>
    <w:lvl w:ilvl="4" w:tplc="70E45934">
      <w:start w:val="1"/>
      <w:numFmt w:val="bullet"/>
      <w:lvlText w:val="o"/>
      <w:lvlJc w:val="left"/>
      <w:pPr>
        <w:ind w:left="3240"/>
      </w:pPr>
      <w:rPr>
        <w:rFonts w:ascii="Arial" w:eastAsia="Arial" w:hAnsi="Arial" w:cs="Arial"/>
        <w:b w:val="0"/>
        <w:i w:val="0"/>
        <w:strike w:val="0"/>
        <w:dstrike w:val="0"/>
        <w:color w:val="000000"/>
        <w:sz w:val="72"/>
        <w:szCs w:val="72"/>
        <w:u w:val="none" w:color="000000"/>
        <w:bdr w:val="none" w:sz="0" w:space="0" w:color="auto"/>
        <w:shd w:val="clear" w:color="auto" w:fill="auto"/>
        <w:vertAlign w:val="baseline"/>
      </w:rPr>
    </w:lvl>
    <w:lvl w:ilvl="5" w:tplc="AB9C02CE">
      <w:start w:val="1"/>
      <w:numFmt w:val="bullet"/>
      <w:lvlText w:val="▪"/>
      <w:lvlJc w:val="left"/>
      <w:pPr>
        <w:ind w:left="3960"/>
      </w:pPr>
      <w:rPr>
        <w:rFonts w:ascii="Arial" w:eastAsia="Arial" w:hAnsi="Arial" w:cs="Arial"/>
        <w:b w:val="0"/>
        <w:i w:val="0"/>
        <w:strike w:val="0"/>
        <w:dstrike w:val="0"/>
        <w:color w:val="000000"/>
        <w:sz w:val="72"/>
        <w:szCs w:val="72"/>
        <w:u w:val="none" w:color="000000"/>
        <w:bdr w:val="none" w:sz="0" w:space="0" w:color="auto"/>
        <w:shd w:val="clear" w:color="auto" w:fill="auto"/>
        <w:vertAlign w:val="baseline"/>
      </w:rPr>
    </w:lvl>
    <w:lvl w:ilvl="6" w:tplc="0E063C3E">
      <w:start w:val="1"/>
      <w:numFmt w:val="bullet"/>
      <w:lvlText w:val="•"/>
      <w:lvlJc w:val="left"/>
      <w:pPr>
        <w:ind w:left="4680"/>
      </w:pPr>
      <w:rPr>
        <w:rFonts w:ascii="Arial" w:eastAsia="Arial" w:hAnsi="Arial" w:cs="Arial"/>
        <w:b w:val="0"/>
        <w:i w:val="0"/>
        <w:strike w:val="0"/>
        <w:dstrike w:val="0"/>
        <w:color w:val="000000"/>
        <w:sz w:val="72"/>
        <w:szCs w:val="72"/>
        <w:u w:val="none" w:color="000000"/>
        <w:bdr w:val="none" w:sz="0" w:space="0" w:color="auto"/>
        <w:shd w:val="clear" w:color="auto" w:fill="auto"/>
        <w:vertAlign w:val="baseline"/>
      </w:rPr>
    </w:lvl>
    <w:lvl w:ilvl="7" w:tplc="8DF2297C">
      <w:start w:val="1"/>
      <w:numFmt w:val="bullet"/>
      <w:lvlText w:val="o"/>
      <w:lvlJc w:val="left"/>
      <w:pPr>
        <w:ind w:left="5400"/>
      </w:pPr>
      <w:rPr>
        <w:rFonts w:ascii="Arial" w:eastAsia="Arial" w:hAnsi="Arial" w:cs="Arial"/>
        <w:b w:val="0"/>
        <w:i w:val="0"/>
        <w:strike w:val="0"/>
        <w:dstrike w:val="0"/>
        <w:color w:val="000000"/>
        <w:sz w:val="72"/>
        <w:szCs w:val="72"/>
        <w:u w:val="none" w:color="000000"/>
        <w:bdr w:val="none" w:sz="0" w:space="0" w:color="auto"/>
        <w:shd w:val="clear" w:color="auto" w:fill="auto"/>
        <w:vertAlign w:val="baseline"/>
      </w:rPr>
    </w:lvl>
    <w:lvl w:ilvl="8" w:tplc="F078AD4C">
      <w:start w:val="1"/>
      <w:numFmt w:val="bullet"/>
      <w:lvlText w:val="▪"/>
      <w:lvlJc w:val="left"/>
      <w:pPr>
        <w:ind w:left="6120"/>
      </w:pPr>
      <w:rPr>
        <w:rFonts w:ascii="Arial" w:eastAsia="Arial" w:hAnsi="Arial" w:cs="Arial"/>
        <w:b w:val="0"/>
        <w:i w:val="0"/>
        <w:strike w:val="0"/>
        <w:dstrike w:val="0"/>
        <w:color w:val="000000"/>
        <w:sz w:val="72"/>
        <w:szCs w:val="72"/>
        <w:u w:val="none" w:color="000000"/>
        <w:bdr w:val="none" w:sz="0" w:space="0" w:color="auto"/>
        <w:shd w:val="clear" w:color="auto" w:fill="auto"/>
        <w:vertAlign w:val="baseline"/>
      </w:rPr>
    </w:lvl>
  </w:abstractNum>
  <w:abstractNum w:abstractNumId="1">
    <w:nsid w:val="46A55CEE"/>
    <w:multiLevelType w:val="hybridMultilevel"/>
    <w:tmpl w:val="9E72F7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hyphenationZone w:val="425"/>
  <w:characterSpacingControl w:val="doNotCompress"/>
  <w:footnotePr>
    <w:footnote w:id="0"/>
    <w:footnote w:id="1"/>
  </w:footnotePr>
  <w:endnotePr>
    <w:endnote w:id="0"/>
    <w:endnote w:id="1"/>
  </w:endnotePr>
  <w:compat>
    <w:useFELayout/>
  </w:compat>
  <w:rsids>
    <w:rsidRoot w:val="0041794F"/>
    <w:rsid w:val="00270E2A"/>
    <w:rsid w:val="002C0618"/>
    <w:rsid w:val="002C50A3"/>
    <w:rsid w:val="0041794F"/>
    <w:rsid w:val="00474E17"/>
    <w:rsid w:val="0052185E"/>
    <w:rsid w:val="00582946"/>
    <w:rsid w:val="00615D0E"/>
    <w:rsid w:val="006E5686"/>
    <w:rsid w:val="00730259"/>
    <w:rsid w:val="00807ECE"/>
    <w:rsid w:val="008773A0"/>
    <w:rsid w:val="0096134B"/>
    <w:rsid w:val="00A830EC"/>
    <w:rsid w:val="00BF1759"/>
    <w:rsid w:val="00DA4B7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1759"/>
  </w:style>
  <w:style w:type="paragraph" w:styleId="Titre1">
    <w:name w:val="heading 1"/>
    <w:next w:val="Normal"/>
    <w:link w:val="Titre1Car"/>
    <w:uiPriority w:val="9"/>
    <w:unhideWhenUsed/>
    <w:qFormat/>
    <w:rsid w:val="0041794F"/>
    <w:pPr>
      <w:keepNext/>
      <w:keepLines/>
      <w:spacing w:after="390" w:line="259" w:lineRule="auto"/>
      <w:ind w:left="63" w:hanging="10"/>
      <w:jc w:val="center"/>
      <w:outlineLvl w:val="0"/>
    </w:pPr>
    <w:rPr>
      <w:rFonts w:ascii="Times New Roman" w:eastAsia="Times New Roman" w:hAnsi="Times New Roman" w:cs="Times New Roman"/>
      <w:b/>
      <w:color w:val="000000"/>
      <w:sz w:val="88"/>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41794F"/>
    <w:rPr>
      <w:rFonts w:ascii="Times New Roman" w:eastAsia="Times New Roman" w:hAnsi="Times New Roman" w:cs="Times New Roman"/>
      <w:b/>
      <w:color w:val="000000"/>
      <w:sz w:val="88"/>
      <w:lang w:val="en-US" w:eastAsia="en-US"/>
    </w:rPr>
  </w:style>
  <w:style w:type="paragraph" w:styleId="Paragraphedeliste">
    <w:name w:val="List Paragraph"/>
    <w:basedOn w:val="Normal"/>
    <w:uiPriority w:val="34"/>
    <w:qFormat/>
    <w:rsid w:val="002C50A3"/>
    <w:pPr>
      <w:ind w:left="720"/>
      <w:contextualSpacing/>
    </w:pPr>
  </w:style>
  <w:style w:type="paragraph" w:customStyle="1" w:styleId="Default">
    <w:name w:val="Default"/>
    <w:rsid w:val="00730259"/>
    <w:pPr>
      <w:autoSpaceDE w:val="0"/>
      <w:autoSpaceDN w:val="0"/>
      <w:adjustRightInd w:val="0"/>
      <w:spacing w:after="0" w:line="240" w:lineRule="auto"/>
    </w:pPr>
    <w:rPr>
      <w:rFonts w:ascii="Times New Roman" w:hAnsi="Times New Roman" w:cs="Times New Roman"/>
      <w:color w:val="000000"/>
      <w:sz w:val="24"/>
      <w:szCs w:val="24"/>
    </w:rPr>
  </w:style>
  <w:style w:type="paragraph" w:styleId="En-tte">
    <w:name w:val="header"/>
    <w:basedOn w:val="Normal"/>
    <w:link w:val="En-tteCar"/>
    <w:uiPriority w:val="99"/>
    <w:semiHidden/>
    <w:unhideWhenUsed/>
    <w:rsid w:val="00730259"/>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730259"/>
  </w:style>
  <w:style w:type="paragraph" w:styleId="Pieddepage">
    <w:name w:val="footer"/>
    <w:basedOn w:val="Normal"/>
    <w:link w:val="PieddepageCar"/>
    <w:uiPriority w:val="99"/>
    <w:semiHidden/>
    <w:unhideWhenUsed/>
    <w:rsid w:val="00730259"/>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730259"/>
  </w:style>
  <w:style w:type="paragraph" w:styleId="Textedebulles">
    <w:name w:val="Balloon Text"/>
    <w:basedOn w:val="Normal"/>
    <w:link w:val="TextedebullesCar"/>
    <w:uiPriority w:val="99"/>
    <w:semiHidden/>
    <w:unhideWhenUsed/>
    <w:rsid w:val="008773A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773A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603</Words>
  <Characters>3322</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abdou</cp:lastModifiedBy>
  <cp:revision>6</cp:revision>
  <dcterms:created xsi:type="dcterms:W3CDTF">2019-02-03T20:24:00Z</dcterms:created>
  <dcterms:modified xsi:type="dcterms:W3CDTF">2019-02-04T13:55:00Z</dcterms:modified>
</cp:coreProperties>
</file>